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449A9C" w14:textId="20D41CFC" w:rsidR="009B3FEA" w:rsidRPr="00501B1C" w:rsidRDefault="009B3FEA" w:rsidP="009B3FEA">
      <w:pPr>
        <w:pStyle w:val="Header"/>
        <w:pBdr>
          <w:bottom w:val="single" w:sz="4" w:space="1" w:color="auto"/>
        </w:pBdr>
        <w:tabs>
          <w:tab w:val="right" w:pos="9638"/>
        </w:tabs>
        <w:ind w:right="-57"/>
        <w:rPr>
          <w:rFonts w:eastAsia="Arial Unicode MS" w:cs="Arial"/>
          <w:bCs/>
          <w:sz w:val="24"/>
          <w:lang w:val="sv-FI"/>
        </w:rPr>
      </w:pPr>
      <w:r w:rsidRPr="00501B1C">
        <w:rPr>
          <w:rFonts w:eastAsia="Arial Unicode MS" w:cs="Arial"/>
          <w:bCs/>
          <w:sz w:val="24"/>
          <w:lang w:val="sv-FI"/>
        </w:rPr>
        <w:t>3GPP TSG-SA WG2#</w:t>
      </w:r>
      <w:r w:rsidR="006743CE" w:rsidRPr="00501B1C">
        <w:rPr>
          <w:rFonts w:eastAsia="Arial Unicode MS" w:cs="Arial"/>
          <w:bCs/>
          <w:sz w:val="24"/>
          <w:lang w:val="sv-FI"/>
        </w:rPr>
        <w:t>16</w:t>
      </w:r>
      <w:r w:rsidR="00EE7C44">
        <w:rPr>
          <w:rFonts w:eastAsia="Arial Unicode MS" w:cs="Arial"/>
          <w:bCs/>
          <w:sz w:val="24"/>
          <w:lang w:val="sv-FI"/>
        </w:rPr>
        <w:t>6</w:t>
      </w:r>
      <w:r w:rsidRPr="00501B1C">
        <w:rPr>
          <w:rFonts w:eastAsia="Arial Unicode MS" w:cs="Arial"/>
          <w:bCs/>
          <w:sz w:val="24"/>
          <w:lang w:val="sv-FI"/>
        </w:rPr>
        <w:tab/>
      </w:r>
      <w:r w:rsidR="006C6B84" w:rsidRPr="00501B1C">
        <w:rPr>
          <w:rFonts w:eastAsia="Arial Unicode MS" w:cs="Arial"/>
          <w:bCs/>
          <w:sz w:val="24"/>
          <w:lang w:val="sv-FI"/>
        </w:rPr>
        <w:t>S2-2</w:t>
      </w:r>
      <w:r w:rsidR="00331CF2" w:rsidRPr="00501B1C">
        <w:rPr>
          <w:rFonts w:eastAsia="Arial Unicode MS" w:cs="Arial"/>
          <w:bCs/>
          <w:sz w:val="24"/>
          <w:lang w:val="sv-FI"/>
        </w:rPr>
        <w:t>4</w:t>
      </w:r>
      <w:r w:rsidR="00BA4843">
        <w:rPr>
          <w:rFonts w:eastAsia="Arial Unicode MS" w:cs="Arial"/>
          <w:bCs/>
          <w:sz w:val="24"/>
          <w:lang w:val="sv-FI"/>
        </w:rPr>
        <w:t>11546</w:t>
      </w:r>
    </w:p>
    <w:p w14:paraId="03EC003B" w14:textId="53BAE288" w:rsidR="00602CFF" w:rsidRPr="00602CFF" w:rsidRDefault="00866005" w:rsidP="009B3FEA">
      <w:pPr>
        <w:pStyle w:val="Header"/>
        <w:pBdr>
          <w:bottom w:val="single" w:sz="4" w:space="1" w:color="auto"/>
        </w:pBdr>
        <w:tabs>
          <w:tab w:val="right" w:pos="9638"/>
        </w:tabs>
        <w:ind w:right="-57"/>
        <w:rPr>
          <w:rFonts w:eastAsia="Arial Unicode MS" w:cs="Arial"/>
          <w:bCs/>
          <w:sz w:val="24"/>
        </w:rPr>
      </w:pPr>
      <w:r>
        <w:rPr>
          <w:rFonts w:eastAsia="Arial Unicode MS" w:cs="Arial"/>
          <w:bCs/>
          <w:sz w:val="24"/>
        </w:rPr>
        <w:t>Orlando, FL,USA, 18-22 November 2024</w:t>
      </w:r>
      <w:r w:rsidR="00602CFF" w:rsidRPr="00602CFF">
        <w:rPr>
          <w:rFonts w:eastAsia="Arial Unicode MS" w:cs="Arial"/>
          <w:bCs/>
        </w:rPr>
        <w:tab/>
        <w:t>(was S2-</w:t>
      </w:r>
      <w:r w:rsidR="00A803B5">
        <w:rPr>
          <w:rFonts w:eastAsia="Arial Unicode MS" w:cs="Arial"/>
          <w:bCs/>
        </w:rPr>
        <w:t>2</w:t>
      </w:r>
      <w:r w:rsidR="00331CF2">
        <w:rPr>
          <w:rFonts w:eastAsia="Arial Unicode MS" w:cs="Arial"/>
          <w:bCs/>
        </w:rPr>
        <w:t>4</w:t>
      </w:r>
      <w:r w:rsidR="00EE7C44">
        <w:rPr>
          <w:rFonts w:eastAsia="Arial Unicode MS" w:cs="Arial"/>
          <w:bCs/>
        </w:rPr>
        <w:t>1</w:t>
      </w:r>
      <w:r w:rsidR="00A803B5">
        <w:rPr>
          <w:rFonts w:eastAsia="Arial Unicode MS" w:cs="Arial"/>
          <w:bCs/>
        </w:rPr>
        <w:t>0</w:t>
      </w:r>
      <w:r w:rsidR="00EE7C44">
        <w:rPr>
          <w:rFonts w:eastAsia="Arial Unicode MS" w:cs="Arial"/>
          <w:bCs/>
        </w:rPr>
        <w:t>137</w:t>
      </w:r>
      <w:r w:rsidR="00602CFF" w:rsidRPr="00602CFF">
        <w:rPr>
          <w:rFonts w:eastAsia="Arial Unicode MS" w:cs="Arial"/>
          <w:bCs/>
        </w:rPr>
        <w:t>)</w:t>
      </w:r>
    </w:p>
    <w:p w14:paraId="0FD19BB2" w14:textId="77777777" w:rsidR="00602CFF" w:rsidRDefault="00602CFF" w:rsidP="00602CFF">
      <w:pPr>
        <w:rPr>
          <w:rFonts w:ascii="Arial" w:hAnsi="Arial" w:cs="Arial"/>
        </w:rPr>
      </w:pPr>
    </w:p>
    <w:p w14:paraId="774EC158" w14:textId="7777777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t>Qualcomm Incorporated</w:t>
      </w:r>
    </w:p>
    <w:p w14:paraId="235C4A53" w14:textId="26729566"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537025">
        <w:rPr>
          <w:rFonts w:ascii="Arial" w:hAnsi="Arial" w:cs="Arial"/>
          <w:b/>
        </w:rPr>
        <w:t>Discussion solution options on AIML data collection</w:t>
      </w:r>
    </w:p>
    <w:p w14:paraId="269C27A6" w14:textId="20FE0FE6"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w:t>
      </w:r>
    </w:p>
    <w:p w14:paraId="4FA9C872" w14:textId="7D34412E"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A47A1C">
        <w:rPr>
          <w:rFonts w:ascii="Arial" w:hAnsi="Arial" w:cs="Arial"/>
          <w:b/>
        </w:rPr>
        <w:t>19</w:t>
      </w:r>
      <w:r w:rsidR="004A58C2">
        <w:rPr>
          <w:rFonts w:ascii="Arial" w:hAnsi="Arial" w:cs="Arial"/>
          <w:b/>
        </w:rPr>
        <w:t>.</w:t>
      </w:r>
      <w:r w:rsidR="00DB0653">
        <w:rPr>
          <w:rFonts w:ascii="Arial" w:hAnsi="Arial" w:cs="Arial"/>
          <w:b/>
        </w:rPr>
        <w:t>15.2</w:t>
      </w:r>
    </w:p>
    <w:p w14:paraId="3F7B9FA5" w14:textId="7E596CA6"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49280E" w:rsidRPr="0049280E">
        <w:rPr>
          <w:rFonts w:ascii="Arial" w:hAnsi="Arial" w:cs="Arial"/>
          <w:b/>
        </w:rPr>
        <w:t>NR_AIML_Air / Rel-19</w:t>
      </w:r>
    </w:p>
    <w:p w14:paraId="04A85BCE" w14:textId="3D80ECC5" w:rsidR="00602CFF" w:rsidRDefault="00602CFF" w:rsidP="00602CFF">
      <w:pPr>
        <w:rPr>
          <w:rFonts w:ascii="Arial" w:hAnsi="Arial" w:cs="Arial"/>
          <w:i/>
        </w:rPr>
      </w:pPr>
      <w:r>
        <w:rPr>
          <w:rFonts w:ascii="Arial" w:hAnsi="Arial" w:cs="Arial"/>
          <w:i/>
        </w:rPr>
        <w:t>Abstract of the contribution:</w:t>
      </w:r>
      <w:r w:rsidR="00EA239F">
        <w:rPr>
          <w:rFonts w:ascii="Arial" w:hAnsi="Arial" w:cs="Arial"/>
          <w:i/>
        </w:rPr>
        <w:t xml:space="preserve"> This contribution </w:t>
      </w:r>
      <w:r w:rsidR="00CC707B">
        <w:rPr>
          <w:rFonts w:ascii="Arial" w:hAnsi="Arial" w:cs="Arial"/>
          <w:i/>
        </w:rPr>
        <w:t xml:space="preserve">discusses the feasibility of different options </w:t>
      </w:r>
      <w:r w:rsidR="00DA38C2">
        <w:rPr>
          <w:rFonts w:ascii="Arial" w:hAnsi="Arial" w:cs="Arial"/>
          <w:i/>
        </w:rPr>
        <w:t>listed in RAN table</w:t>
      </w:r>
      <w:r w:rsidR="001A0811">
        <w:rPr>
          <w:rFonts w:ascii="Arial" w:hAnsi="Arial" w:cs="Arial"/>
          <w:i/>
        </w:rPr>
        <w:t xml:space="preserve"> to support </w:t>
      </w:r>
      <w:r w:rsidR="00FA24A1">
        <w:rPr>
          <w:rFonts w:ascii="Arial" w:hAnsi="Arial" w:cs="Arial"/>
          <w:i/>
        </w:rPr>
        <w:t xml:space="preserve">UE data collection </w:t>
      </w:r>
      <w:r w:rsidR="005A46B6">
        <w:rPr>
          <w:rFonts w:ascii="Arial" w:hAnsi="Arial" w:cs="Arial"/>
          <w:i/>
        </w:rPr>
        <w:t>for UE-side model training</w:t>
      </w:r>
      <w:r w:rsidR="003D1DE6">
        <w:rPr>
          <w:rFonts w:ascii="Arial" w:hAnsi="Arial" w:cs="Arial"/>
          <w:i/>
        </w:rPr>
        <w:t xml:space="preserve">. </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034599E1" w:rsidR="00F52DED" w:rsidRDefault="00365848" w:rsidP="00365848">
      <w:pPr>
        <w:pStyle w:val="Heading1"/>
        <w:rPr>
          <w:noProof/>
          <w:lang w:eastAsia="ko-KR"/>
        </w:rPr>
      </w:pPr>
      <w:r>
        <w:rPr>
          <w:noProof/>
          <w:lang w:eastAsia="ko-KR"/>
        </w:rPr>
        <w:t>1.</w:t>
      </w:r>
      <w:r>
        <w:rPr>
          <w:noProof/>
          <w:lang w:eastAsia="ko-KR"/>
        </w:rPr>
        <w:tab/>
      </w:r>
      <w:r w:rsidR="00F2700C">
        <w:rPr>
          <w:noProof/>
          <w:lang w:eastAsia="ko-KR"/>
        </w:rPr>
        <w:t>Discussion</w:t>
      </w:r>
    </w:p>
    <w:p w14:paraId="38FB37D8" w14:textId="3CBAEC24" w:rsidR="00397449" w:rsidRDefault="00397449" w:rsidP="00241C60">
      <w:pPr>
        <w:pStyle w:val="Heading2"/>
        <w:rPr>
          <w:lang w:eastAsia="ko-KR"/>
        </w:rPr>
      </w:pPr>
      <w:r>
        <w:rPr>
          <w:lang w:eastAsia="ko-KR"/>
        </w:rPr>
        <w:t>1.1</w:t>
      </w:r>
      <w:r>
        <w:rPr>
          <w:lang w:eastAsia="ko-KR"/>
        </w:rPr>
        <w:tab/>
      </w:r>
      <w:r w:rsidR="00241C60">
        <w:rPr>
          <w:lang w:eastAsia="ko-KR"/>
        </w:rPr>
        <w:t>RAN status</w:t>
      </w:r>
      <w:r w:rsidR="00C925B4">
        <w:rPr>
          <w:lang w:eastAsia="ko-KR"/>
        </w:rPr>
        <w:t xml:space="preserve"> and SA status</w:t>
      </w:r>
    </w:p>
    <w:p w14:paraId="35142B18" w14:textId="582F245C" w:rsidR="00106137" w:rsidRDefault="00190861" w:rsidP="00680A19">
      <w:pPr>
        <w:rPr>
          <w:lang w:eastAsia="ko-KR"/>
        </w:rPr>
      </w:pPr>
      <w:r>
        <w:rPr>
          <w:lang w:eastAsia="ko-KR"/>
        </w:rPr>
        <w:t xml:space="preserve">The LS RP-242389 </w:t>
      </w:r>
      <w:r w:rsidR="00FA27E6">
        <w:rPr>
          <w:lang w:eastAsia="ko-KR"/>
        </w:rPr>
        <w:t>correspond</w:t>
      </w:r>
      <w:r w:rsidR="00D14875">
        <w:rPr>
          <w:lang w:eastAsia="ko-KR"/>
        </w:rPr>
        <w:t>s</w:t>
      </w:r>
      <w:r w:rsidR="00FA27E6">
        <w:rPr>
          <w:lang w:eastAsia="ko-KR"/>
        </w:rPr>
        <w:t xml:space="preserve"> to the UE side data collection </w:t>
      </w:r>
      <w:r w:rsidR="00802D72">
        <w:rPr>
          <w:lang w:eastAsia="ko-KR"/>
        </w:rPr>
        <w:t xml:space="preserve">discussion </w:t>
      </w:r>
      <w:r w:rsidR="00FA27E6">
        <w:rPr>
          <w:lang w:eastAsia="ko-KR"/>
        </w:rPr>
        <w:t xml:space="preserve">status </w:t>
      </w:r>
      <w:r w:rsidR="00802D72">
        <w:rPr>
          <w:lang w:eastAsia="ko-KR"/>
        </w:rPr>
        <w:t xml:space="preserve">sent from RAN plenary to SA2 and other SA WGs. </w:t>
      </w:r>
      <w:r w:rsidR="0047611B">
        <w:rPr>
          <w:lang w:eastAsia="ko-KR"/>
        </w:rPr>
        <w:t>Four</w:t>
      </w:r>
      <w:r w:rsidR="000F476E">
        <w:rPr>
          <w:lang w:eastAsia="ko-KR"/>
        </w:rPr>
        <w:t xml:space="preserve"> different options</w:t>
      </w:r>
      <w:r w:rsidR="004707F4">
        <w:rPr>
          <w:lang w:eastAsia="ko-KR"/>
        </w:rPr>
        <w:t xml:space="preserve"> and related analy</w:t>
      </w:r>
      <w:r w:rsidR="001E3BE2">
        <w:rPr>
          <w:lang w:eastAsia="ko-KR"/>
        </w:rPr>
        <w:t xml:space="preserve">sis </w:t>
      </w:r>
      <w:r w:rsidR="000F476E">
        <w:rPr>
          <w:lang w:eastAsia="ko-KR"/>
        </w:rPr>
        <w:t xml:space="preserve">are captured in Table </w:t>
      </w:r>
      <w:r w:rsidR="001E3BE2">
        <w:rPr>
          <w:lang w:eastAsia="ko-KR"/>
        </w:rPr>
        <w:t>7.2.1.3.2-1 in TR 38.</w:t>
      </w:r>
      <w:r w:rsidR="00AF28E5">
        <w:rPr>
          <w:lang w:eastAsia="ko-KR"/>
        </w:rPr>
        <w:t>843</w:t>
      </w:r>
      <w:r w:rsidR="00E62D39">
        <w:rPr>
          <w:lang w:eastAsia="ko-KR"/>
        </w:rPr>
        <w:t xml:space="preserve"> and copied in the LS from RAN#105</w:t>
      </w:r>
      <w:r w:rsidR="00AF28E5">
        <w:rPr>
          <w:lang w:eastAsia="ko-KR"/>
        </w:rPr>
        <w:t xml:space="preserve">. </w:t>
      </w:r>
      <w:r w:rsidR="00494E37">
        <w:rPr>
          <w:lang w:eastAsia="ko-KR"/>
        </w:rPr>
        <w:t xml:space="preserve">RAN2 could not reach consensus without input from SA groups for several aspects and </w:t>
      </w:r>
      <w:r w:rsidR="00415CF8">
        <w:rPr>
          <w:lang w:eastAsia="ko-KR"/>
        </w:rPr>
        <w:t>several FFS</w:t>
      </w:r>
      <w:r w:rsidR="00894B2E">
        <w:rPr>
          <w:lang w:eastAsia="ko-KR"/>
        </w:rPr>
        <w:t>’</w:t>
      </w:r>
      <w:r w:rsidR="00415CF8">
        <w:rPr>
          <w:lang w:eastAsia="ko-KR"/>
        </w:rPr>
        <w:t xml:space="preserve"> are remained in the table.</w:t>
      </w:r>
    </w:p>
    <w:p w14:paraId="46324E93" w14:textId="4C3D9718" w:rsidR="00524939" w:rsidRDefault="00306119" w:rsidP="00680A19">
      <w:r>
        <w:t xml:space="preserve">RAN#105 further discussed </w:t>
      </w:r>
      <w:r w:rsidR="00894B2E">
        <w:t xml:space="preserve">the </w:t>
      </w:r>
      <w:r w:rsidR="00AC6448">
        <w:t>above-mentioned</w:t>
      </w:r>
      <w:r w:rsidR="00894B2E">
        <w:t xml:space="preserve"> </w:t>
      </w:r>
      <w:r w:rsidR="008779E5">
        <w:t xml:space="preserve">table and </w:t>
      </w:r>
      <w:r w:rsidR="00FA61C5">
        <w:t xml:space="preserve">agreed </w:t>
      </w:r>
      <w:r w:rsidR="00BB24AE">
        <w:t>some way forward and requirements</w:t>
      </w:r>
      <w:r w:rsidR="005B465E">
        <w:t xml:space="preserve"> and all the standard solutions for data collection need to meet the </w:t>
      </w:r>
      <w:r w:rsidR="00A0255C">
        <w:t>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397449" w:rsidRPr="00DC0D67" w14:paraId="595E8B76" w14:textId="77777777" w:rsidTr="00E633AB">
        <w:tc>
          <w:tcPr>
            <w:tcW w:w="9855" w:type="dxa"/>
            <w:shd w:val="clear" w:color="auto" w:fill="auto"/>
          </w:tcPr>
          <w:p w14:paraId="5C357B3C" w14:textId="77777777" w:rsidR="00397449" w:rsidRDefault="00397449" w:rsidP="00E633AB">
            <w:pPr>
              <w:rPr>
                <w:rStyle w:val="Strong"/>
                <w:rFonts w:eastAsia="SimSun"/>
              </w:rPr>
            </w:pPr>
            <w:bookmarkStart w:id="0" w:name="_Hlk176821319"/>
            <w:r>
              <w:rPr>
                <w:rStyle w:val="Strong"/>
                <w:rFonts w:eastAsia="SimSun"/>
                <w:b w:val="0"/>
                <w:bCs w:val="0"/>
              </w:rPr>
              <w:t>RAN has agreed to the following</w:t>
            </w:r>
            <w:r>
              <w:rPr>
                <w:rStyle w:val="Strong"/>
                <w:rFonts w:eastAsia="SimSun"/>
              </w:rPr>
              <w:t xml:space="preserve"> requirements for data collection for UE sided model training for standardized solution (if standardized) (i.e. Option 1b, 2, 3).  Option 1a is not precluded.  </w:t>
            </w:r>
          </w:p>
          <w:p w14:paraId="0AC59720" w14:textId="77777777" w:rsidR="00397449" w:rsidRDefault="00397449" w:rsidP="008F61FA">
            <w:pPr>
              <w:pStyle w:val="ListParagraph"/>
              <w:numPr>
                <w:ilvl w:val="2"/>
                <w:numId w:val="4"/>
              </w:numPr>
              <w:spacing w:after="160" w:line="259" w:lineRule="auto"/>
              <w:contextualSpacing w:val="0"/>
              <w:jc w:val="left"/>
              <w:rPr>
                <w:rFonts w:eastAsia="SimSun"/>
                <w:bCs/>
              </w:rPr>
            </w:pPr>
            <w:r>
              <w:rPr>
                <w:rFonts w:eastAsia="SimSun"/>
                <w:bCs/>
              </w:rPr>
              <w:t xml:space="preserve">The data collected is secured and data integrity and confidentiality for that data is </w:t>
            </w:r>
            <w:r>
              <w:rPr>
                <w:rFonts w:eastAsia="SimSun"/>
              </w:rPr>
              <w:t>ensured</w:t>
            </w:r>
            <w:r>
              <w:rPr>
                <w:rFonts w:eastAsia="SimSun"/>
                <w:bCs/>
              </w:rPr>
              <w:t>.</w:t>
            </w:r>
          </w:p>
          <w:p w14:paraId="5943506F" w14:textId="77777777" w:rsidR="00397449" w:rsidRDefault="00397449" w:rsidP="008F61FA">
            <w:pPr>
              <w:pStyle w:val="ListParagraph"/>
              <w:numPr>
                <w:ilvl w:val="2"/>
                <w:numId w:val="4"/>
              </w:numPr>
              <w:spacing w:after="160" w:line="259" w:lineRule="auto"/>
              <w:contextualSpacing w:val="0"/>
              <w:jc w:val="left"/>
              <w:rPr>
                <w:rFonts w:eastAsia="SimSun"/>
                <w:bCs/>
              </w:rPr>
            </w:pPr>
            <w:r>
              <w:rPr>
                <w:rFonts w:eastAsia="SimSun"/>
                <w:bCs/>
              </w:rPr>
              <w:t>User data  privacy, anonymity and user consent is respected.</w:t>
            </w:r>
          </w:p>
          <w:p w14:paraId="067199CE" w14:textId="77777777" w:rsidR="00397449" w:rsidRDefault="00397449" w:rsidP="008F61FA">
            <w:pPr>
              <w:pStyle w:val="ListParagraph"/>
              <w:numPr>
                <w:ilvl w:val="2"/>
                <w:numId w:val="4"/>
              </w:numPr>
              <w:spacing w:after="160" w:line="259" w:lineRule="auto"/>
              <w:contextualSpacing w:val="0"/>
              <w:jc w:val="left"/>
              <w:rPr>
                <w:rStyle w:val="normaltextrun"/>
                <w:rFonts w:eastAsia="SimSun"/>
                <w:bCs/>
              </w:rPr>
            </w:pPr>
            <w:r>
              <w:rPr>
                <w:rStyle w:val="normaltextrun"/>
                <w:rFonts w:eastAsia="SimSun"/>
                <w:bCs/>
              </w:rPr>
              <w:t>The MNO has full control of the standardized data collection transfer process and can manage data transfer to the server for UE-side data collection, without the need of SLA for this purpose. This includes initiating, terminating, and fully managing data transfer.</w:t>
            </w:r>
          </w:p>
          <w:p w14:paraId="4F262164" w14:textId="77777777" w:rsidR="00397449" w:rsidRDefault="00397449" w:rsidP="008F61FA">
            <w:pPr>
              <w:pStyle w:val="ListParagraph"/>
              <w:numPr>
                <w:ilvl w:val="2"/>
                <w:numId w:val="4"/>
              </w:numPr>
              <w:spacing w:after="160" w:line="259" w:lineRule="auto"/>
              <w:contextualSpacing w:val="0"/>
              <w:jc w:val="left"/>
              <w:rPr>
                <w:rFonts w:eastAsia="SimSun"/>
                <w:bCs/>
              </w:rPr>
            </w:pPr>
            <w:r>
              <w:rPr>
                <w:rFonts w:eastAsia="SimSun"/>
                <w:bCs/>
              </w:rPr>
              <w:t xml:space="preserve">MNO has full visibility for standardized data.  </w:t>
            </w:r>
          </w:p>
          <w:p w14:paraId="04DBE3F4" w14:textId="77777777" w:rsidR="00397449" w:rsidRDefault="00397449" w:rsidP="008F61FA">
            <w:pPr>
              <w:pStyle w:val="ListParagraph"/>
              <w:numPr>
                <w:ilvl w:val="2"/>
                <w:numId w:val="4"/>
              </w:numPr>
              <w:spacing w:after="160" w:line="259" w:lineRule="auto"/>
              <w:contextualSpacing w:val="0"/>
              <w:jc w:val="left"/>
              <w:rPr>
                <w:rFonts w:eastAsia="SimSun"/>
                <w:bCs/>
              </w:rPr>
            </w:pPr>
            <w:r>
              <w:rPr>
                <w:rFonts w:eastAsia="SimSun"/>
                <w:bCs/>
              </w:rPr>
              <w:t>The design is futureproof and extendable.</w:t>
            </w:r>
          </w:p>
          <w:p w14:paraId="02C4CD54" w14:textId="77777777" w:rsidR="00397449" w:rsidRDefault="00397449" w:rsidP="00E633AB">
            <w:pPr>
              <w:ind w:left="720"/>
              <w:rPr>
                <w:rFonts w:eastAsia="SimSun"/>
                <w:bCs/>
              </w:rPr>
            </w:pPr>
            <w:r>
              <w:rPr>
                <w:rFonts w:eastAsia="SimSun"/>
                <w:bCs/>
              </w:rPr>
              <w:t xml:space="preserve">FFS/study if and how to handle non-standardized data (i.e. partial visibility).  </w:t>
            </w:r>
          </w:p>
          <w:p w14:paraId="5305C025" w14:textId="77777777" w:rsidR="00397449" w:rsidRDefault="00397449" w:rsidP="00E633AB">
            <w:pPr>
              <w:ind w:left="720"/>
              <w:rPr>
                <w:rFonts w:eastAsia="SimSun"/>
                <w:bCs/>
              </w:rPr>
            </w:pPr>
            <w:r>
              <w:rPr>
                <w:rFonts w:eastAsia="SimSun"/>
              </w:rPr>
              <w:t>FFS controllability on data collection</w:t>
            </w:r>
          </w:p>
          <w:p w14:paraId="1EA920DD" w14:textId="77777777" w:rsidR="00397449" w:rsidRDefault="00397449" w:rsidP="00E633AB">
            <w:pPr>
              <w:adjustRightInd w:val="0"/>
              <w:snapToGrid w:val="0"/>
              <w:spacing w:beforeLines="50" w:before="120" w:afterLines="50" w:after="120"/>
              <w:rPr>
                <w:rFonts w:eastAsia="SimSun"/>
              </w:rPr>
            </w:pPr>
            <w:r>
              <w:rPr>
                <w:rFonts w:eastAsia="SimSun"/>
                <w:bCs/>
              </w:rPr>
              <w:t>S</w:t>
            </w:r>
            <w:r>
              <w:rPr>
                <w:rFonts w:eastAsia="SimSun"/>
              </w:rPr>
              <w:t xml:space="preserve">tandardized </w:t>
            </w:r>
            <w:r>
              <w:rPr>
                <w:rFonts w:eastAsia="SimSun"/>
                <w:bCs/>
              </w:rPr>
              <w:t>Solutions should follow the principle of aiming to minimize air interface overhead and impact to NW operation</w:t>
            </w:r>
            <w:bookmarkEnd w:id="0"/>
          </w:p>
        </w:tc>
      </w:tr>
    </w:tbl>
    <w:p w14:paraId="1B190B28" w14:textId="77777777" w:rsidR="00397449" w:rsidRDefault="00397449" w:rsidP="00397449"/>
    <w:p w14:paraId="23E46BAD" w14:textId="43B213E9" w:rsidR="00A72AFC" w:rsidRDefault="00C925B4" w:rsidP="00397449">
      <w:r>
        <w:t>SA2 discussed the received LS in SA2#165 meeting</w:t>
      </w:r>
      <w:r w:rsidR="000D0CC0">
        <w:t xml:space="preserve"> without </w:t>
      </w:r>
      <w:r w:rsidR="001E53B3">
        <w:t>determination conclusion</w:t>
      </w:r>
      <w:r w:rsidR="00EA7AB1">
        <w:t>s</w:t>
      </w:r>
      <w:r w:rsidR="001E53B3">
        <w:t xml:space="preserve"> for any potential solutions in the table. The reply LS was sent to RAN2 in </w:t>
      </w:r>
      <w:r w:rsidR="001F53AF">
        <w:t xml:space="preserve">S2-2411191 to ask </w:t>
      </w:r>
      <w:r w:rsidR="006D04DC">
        <w:t>some</w:t>
      </w:r>
      <w:r w:rsidR="000A41D9">
        <w:t xml:space="preserve"> clarification</w:t>
      </w:r>
      <w:r w:rsidR="006D04DC">
        <w:t>s</w:t>
      </w:r>
      <w:r w:rsidR="000A41D9">
        <w:t xml:space="preserve"> </w:t>
      </w:r>
      <w:r w:rsidR="00F469F8">
        <w:t xml:space="preserve">about the MNO controllability, </w:t>
      </w:r>
      <w:r w:rsidR="00E70C2B">
        <w:t xml:space="preserve">roaming requirements and </w:t>
      </w:r>
      <w:r w:rsidR="00F469F8">
        <w:t xml:space="preserve">MNO visibility </w:t>
      </w:r>
      <w:r w:rsidR="00B2672E">
        <w:t>for all the solutions in the table.</w:t>
      </w:r>
    </w:p>
    <w:p w14:paraId="0D4E3AD8" w14:textId="47D97FAB" w:rsidR="00B2672E" w:rsidRDefault="005B4839" w:rsidP="00397449">
      <w:r>
        <w:t>RAN2 triggered the email discussion</w:t>
      </w:r>
      <w:r w:rsidR="004D5D9B">
        <w:t xml:space="preserve"> before the Nov meeting and </w:t>
      </w:r>
      <w:r w:rsidR="00A403D5">
        <w:t xml:space="preserve">planned to reply </w:t>
      </w:r>
      <w:r w:rsidR="007C69A1">
        <w:t>the SA2</w:t>
      </w:r>
      <w:r w:rsidR="000B5034">
        <w:t xml:space="preserve">’s questions </w:t>
      </w:r>
      <w:r w:rsidR="00B9530A">
        <w:t xml:space="preserve">in </w:t>
      </w:r>
      <w:r w:rsidR="002777EF">
        <w:t>SA2#166</w:t>
      </w:r>
      <w:r w:rsidR="003F6344">
        <w:t xml:space="preserve"> meeting</w:t>
      </w:r>
      <w:r w:rsidR="000B5034">
        <w:t>.</w:t>
      </w:r>
    </w:p>
    <w:p w14:paraId="762761F5" w14:textId="6209E5BA" w:rsidR="002777EF" w:rsidRDefault="002777EF" w:rsidP="00397449">
      <w:r>
        <w:t xml:space="preserve">The following </w:t>
      </w:r>
      <w:r w:rsidR="00952E28">
        <w:t>text provides</w:t>
      </w:r>
      <w:r>
        <w:t xml:space="preserve"> some technical analysis</w:t>
      </w:r>
      <w:r w:rsidR="003E573D">
        <w:t xml:space="preserve"> for option 1b, option 2 and option 3.</w:t>
      </w:r>
    </w:p>
    <w:p w14:paraId="2C9626E6" w14:textId="131F6F82" w:rsidR="00BB24AE" w:rsidRDefault="00241C60" w:rsidP="00241C60">
      <w:pPr>
        <w:pStyle w:val="Heading2"/>
      </w:pPr>
      <w:r>
        <w:lastRenderedPageBreak/>
        <w:t>1.2</w:t>
      </w:r>
      <w:r>
        <w:tab/>
        <w:t xml:space="preserve">SA2 analysis for </w:t>
      </w:r>
      <w:r w:rsidR="00996D72">
        <w:t>different options</w:t>
      </w:r>
    </w:p>
    <w:p w14:paraId="1730EF62" w14:textId="2392BCA8" w:rsidR="00E24F72" w:rsidRDefault="00465064" w:rsidP="00A0255C">
      <w:pPr>
        <w:pStyle w:val="Heading3"/>
      </w:pPr>
      <w:r>
        <w:t>1.2.1</w:t>
      </w:r>
      <w:r>
        <w:tab/>
      </w:r>
      <w:r w:rsidR="002F1985">
        <w:t xml:space="preserve">Option </w:t>
      </w:r>
      <w:r>
        <w:t>1b</w:t>
      </w:r>
    </w:p>
    <w:p w14:paraId="1FCAE59D" w14:textId="11B268EA" w:rsidR="0033788D" w:rsidRDefault="009A5A36" w:rsidP="00E24F72">
      <w:r>
        <w:t xml:space="preserve">For option 1b, the first termination entity is </w:t>
      </w:r>
      <w:r w:rsidR="006E7FE2">
        <w:t>a</w:t>
      </w:r>
      <w:r>
        <w:t xml:space="preserve"> data collection server </w:t>
      </w:r>
      <w:r w:rsidR="006E7FE2">
        <w:t>for UE-side model training. T</w:t>
      </w:r>
      <w:r>
        <w:t xml:space="preserve">he data transfer path </w:t>
      </w:r>
      <w:r w:rsidR="00DE15EA">
        <w:t xml:space="preserve">between the </w:t>
      </w:r>
      <w:r>
        <w:t>UE</w:t>
      </w:r>
      <w:r w:rsidR="000822FF">
        <w:t xml:space="preserve"> and the </w:t>
      </w:r>
      <w:r w:rsidR="00585CA1">
        <w:t>data collection server</w:t>
      </w:r>
      <w:r w:rsidR="001C0EDA">
        <w:t xml:space="preserve"> via </w:t>
      </w:r>
      <w:r w:rsidR="000822FF">
        <w:t xml:space="preserve"> a </w:t>
      </w:r>
      <w:r w:rsidR="001C0EDA">
        <w:t>UP path</w:t>
      </w:r>
      <w:r w:rsidR="00585CA1">
        <w:t xml:space="preserve">. </w:t>
      </w:r>
      <w:r w:rsidR="00F21C9D">
        <w:t xml:space="preserve">The </w:t>
      </w:r>
      <w:r w:rsidR="00E613D3">
        <w:t xml:space="preserve">description of option 1b in Table 7.2.1.3.2-1 is very close to </w:t>
      </w:r>
      <w:r w:rsidR="00032F2E">
        <w:t xml:space="preserve">the Data collection </w:t>
      </w:r>
      <w:r w:rsidR="001C0EDA">
        <w:t xml:space="preserve">from the UE Application in clause 6.2.8 in TS 23.288. </w:t>
      </w:r>
      <w:r w:rsidR="00A44A7D">
        <w:t xml:space="preserve">SA2 </w:t>
      </w:r>
      <w:r w:rsidR="005A4E58">
        <w:t>defined</w:t>
      </w:r>
      <w:r w:rsidR="00A44A7D">
        <w:t xml:space="preserve"> this procedure </w:t>
      </w:r>
      <w:r w:rsidR="00757FB6">
        <w:t xml:space="preserve">in </w:t>
      </w:r>
      <w:r w:rsidR="00A44A7D">
        <w:t xml:space="preserve">Rel-17 to </w:t>
      </w:r>
      <w:r w:rsidR="00DA5EE4">
        <w:t>support data collection</w:t>
      </w:r>
      <w:r w:rsidR="00A44A7D">
        <w:t xml:space="preserve"> from </w:t>
      </w:r>
      <w:r w:rsidR="00826254">
        <w:t xml:space="preserve">the </w:t>
      </w:r>
      <w:r w:rsidR="00A44A7D">
        <w:t xml:space="preserve">UE application to the </w:t>
      </w:r>
      <w:r w:rsidR="006241D2">
        <w:t xml:space="preserve">Data Collection </w:t>
      </w:r>
      <w:r w:rsidR="003E2D0B">
        <w:t>Application Function (</w:t>
      </w:r>
      <w:r w:rsidR="00A44A7D">
        <w:t>DCAF</w:t>
      </w:r>
      <w:r w:rsidR="003E2D0B">
        <w:t>)</w:t>
      </w:r>
      <w:r w:rsidR="00A44A7D">
        <w:t xml:space="preserve"> which is a data collection server terminated in </w:t>
      </w:r>
      <w:r w:rsidR="003E2D0B">
        <w:t xml:space="preserve">the </w:t>
      </w:r>
      <w:r w:rsidR="009B467D">
        <w:t>5GC</w:t>
      </w:r>
      <w:r w:rsidR="003E2D0B">
        <w:t xml:space="preserve"> </w:t>
      </w:r>
      <w:r w:rsidR="00143067">
        <w:t xml:space="preserve"> via UP path.</w:t>
      </w:r>
      <w:r w:rsidR="00DA5EE4">
        <w:t xml:space="preserve"> </w:t>
      </w:r>
      <w:r w:rsidR="00DC6AA3">
        <w:t xml:space="preserve">The </w:t>
      </w:r>
      <w:r w:rsidR="00DA5EE4">
        <w:t xml:space="preserve">DCAF can further send the </w:t>
      </w:r>
      <w:r w:rsidR="00005A8E">
        <w:t>collected</w:t>
      </w:r>
      <w:r w:rsidR="00A335C6">
        <w:t xml:space="preserve"> UE data</w:t>
      </w:r>
      <w:r w:rsidR="00005A8E">
        <w:t xml:space="preserve"> to NWDAF</w:t>
      </w:r>
      <w:r w:rsidR="00D44518">
        <w:t xml:space="preserve"> or AF</w:t>
      </w:r>
      <w:r w:rsidR="00005A8E">
        <w:t>.</w:t>
      </w:r>
      <w:r w:rsidR="00276026">
        <w:t xml:space="preserve"> </w:t>
      </w:r>
    </w:p>
    <w:p w14:paraId="7E71EE20" w14:textId="40F216BD" w:rsidR="00005A8E" w:rsidRDefault="00397773" w:rsidP="00E24F72">
      <w:r>
        <w:t xml:space="preserve">The Data collection from the UE Application solution </w:t>
      </w:r>
      <w:r w:rsidR="00276026">
        <w:t xml:space="preserve">is already used for several analytics that defined in </w:t>
      </w:r>
      <w:r w:rsidR="00E05821">
        <w:t xml:space="preserve">TS 23.288. </w:t>
      </w:r>
      <w:r w:rsidR="00F010F0">
        <w:t>F</w:t>
      </w:r>
      <w:r w:rsidR="00E05821">
        <w:t>or example:</w:t>
      </w:r>
    </w:p>
    <w:p w14:paraId="67DCEC96" w14:textId="1536584F" w:rsidR="0033788D" w:rsidRDefault="0033788D" w:rsidP="004F3D7B">
      <w:pPr>
        <w:jc w:val="center"/>
      </w:pPr>
      <w:r>
        <w:t>Table 6.4.2-1 in TS 23.288: input data for Observed Service</w:t>
      </w:r>
      <w:r w:rsidR="00FB58B8">
        <w:t xml:space="preserve"> Experience related network data analytics</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4"/>
        <w:gridCol w:w="1701"/>
        <w:gridCol w:w="5420"/>
      </w:tblGrid>
      <w:tr w:rsidR="00437AB8" w:rsidRPr="005D2CF1" w14:paraId="56225A8F" w14:textId="77777777" w:rsidTr="00E633AB">
        <w:trPr>
          <w:jc w:val="center"/>
        </w:trPr>
        <w:tc>
          <w:tcPr>
            <w:tcW w:w="2584" w:type="dxa"/>
          </w:tcPr>
          <w:p w14:paraId="00CB78D0" w14:textId="77777777" w:rsidR="00437AB8" w:rsidRPr="005D2CF1" w:rsidRDefault="00437AB8" w:rsidP="00E633AB">
            <w:pPr>
              <w:pStyle w:val="TAL"/>
            </w:pPr>
            <w:r>
              <w:t>QoE metrics</w:t>
            </w:r>
          </w:p>
        </w:tc>
        <w:tc>
          <w:tcPr>
            <w:tcW w:w="1701" w:type="dxa"/>
          </w:tcPr>
          <w:p w14:paraId="18E66FF6" w14:textId="77777777" w:rsidR="00437AB8" w:rsidRPr="005D2CF1" w:rsidRDefault="00437AB8" w:rsidP="00E633AB">
            <w:pPr>
              <w:pStyle w:val="TAC"/>
            </w:pPr>
            <w:r>
              <w:t>UE (via AF)</w:t>
            </w:r>
          </w:p>
        </w:tc>
        <w:tc>
          <w:tcPr>
            <w:tcW w:w="5420" w:type="dxa"/>
          </w:tcPr>
          <w:p w14:paraId="5B61E887" w14:textId="77777777" w:rsidR="00437AB8" w:rsidRPr="005D2CF1" w:rsidRDefault="00437AB8" w:rsidP="00E633AB">
            <w:pPr>
              <w:pStyle w:val="TAL"/>
            </w:pPr>
            <w:r>
              <w:t>QoE metrics observed at the UE(s). QoE metrics and measurement as described in TS 26.114 [27], TS 26.247 [28], TS 26.118 [29], TS 26.346 [30], TS 26.512 [31] or ASP specific QoE metrics in TS 26.512 [31], as agreed in the SLA with the MNO, may be used.</w:t>
            </w:r>
          </w:p>
        </w:tc>
      </w:tr>
    </w:tbl>
    <w:p w14:paraId="004D6B31" w14:textId="77777777" w:rsidR="00C05C95" w:rsidRDefault="00C05C95" w:rsidP="00E24F72"/>
    <w:p w14:paraId="2E5007DE" w14:textId="764A66F6" w:rsidR="00E05821" w:rsidRDefault="000822FF" w:rsidP="00E24F72">
      <w:r>
        <w:t>In the example above, t</w:t>
      </w:r>
      <w:r w:rsidR="00450C58">
        <w:t xml:space="preserve">he </w:t>
      </w:r>
      <w:r w:rsidR="0033788D">
        <w:t xml:space="preserve">QoE metrics </w:t>
      </w:r>
      <w:r w:rsidR="004F3D7B">
        <w:t xml:space="preserve">can be a standard QoE metrics and </w:t>
      </w:r>
      <w:r w:rsidR="00290BD1">
        <w:t xml:space="preserve">a </w:t>
      </w:r>
      <w:r w:rsidR="004F3D7B">
        <w:t xml:space="preserve">measurement </w:t>
      </w:r>
      <w:r w:rsidR="003C2AD1">
        <w:t xml:space="preserve">for some specific </w:t>
      </w:r>
      <w:r w:rsidR="00C21FD1">
        <w:t xml:space="preserve">services, such </w:t>
      </w:r>
      <w:r w:rsidR="0082735C">
        <w:t xml:space="preserve">as </w:t>
      </w:r>
      <w:r w:rsidR="00450C58">
        <w:t>Multimedia Telephony Services for IMS (</w:t>
      </w:r>
      <w:r w:rsidR="00E5217D">
        <w:t>MTSI</w:t>
      </w:r>
      <w:r w:rsidR="00450C58">
        <w:t>)</w:t>
      </w:r>
      <w:r w:rsidR="00E5217D">
        <w:t xml:space="preserve">, </w:t>
      </w:r>
      <w:r w:rsidR="00AB532F">
        <w:t>stream</w:t>
      </w:r>
      <w:r w:rsidR="00963567">
        <w:t>ing service</w:t>
      </w:r>
      <w:r w:rsidR="00AB532F">
        <w:t>,</w:t>
      </w:r>
      <w:r w:rsidR="00F40219">
        <w:t xml:space="preserve"> XR service, </w:t>
      </w:r>
      <w:r w:rsidR="00052E9E">
        <w:t>MBMS</w:t>
      </w:r>
      <w:r w:rsidR="00AB532F">
        <w:t xml:space="preserve"> </w:t>
      </w:r>
      <w:r w:rsidR="003C2AD1">
        <w:t xml:space="preserve">that </w:t>
      </w:r>
      <w:r w:rsidR="00C12141">
        <w:t>are</w:t>
      </w:r>
      <w:r w:rsidR="00290BD1">
        <w:t xml:space="preserve"> </w:t>
      </w:r>
      <w:r w:rsidR="003C2AD1">
        <w:t>defined in SA4</w:t>
      </w:r>
      <w:r w:rsidR="00A22FD4">
        <w:t>. It</w:t>
      </w:r>
      <w:r w:rsidR="00C35F60">
        <w:t xml:space="preserve"> is also supported to transfer some </w:t>
      </w:r>
      <w:r w:rsidR="00A22FD4">
        <w:t>Application Service Provider (</w:t>
      </w:r>
      <w:r w:rsidR="00C35F60">
        <w:t>ASP</w:t>
      </w:r>
      <w:r w:rsidR="00A22FD4">
        <w:t>)</w:t>
      </w:r>
      <w:r w:rsidR="00C35F60">
        <w:t xml:space="preserve"> specific QoE metrices that not defined </w:t>
      </w:r>
      <w:r w:rsidR="00471C2A">
        <w:t xml:space="preserve">in 3GPP standard by using a container. </w:t>
      </w:r>
    </w:p>
    <w:p w14:paraId="670CF771" w14:textId="3439A57D" w:rsidR="00641718" w:rsidRDefault="000028BC" w:rsidP="00E24F72">
      <w:r>
        <w:t>In addition, i</w:t>
      </w:r>
      <w:r w:rsidR="00DD427E">
        <w:t xml:space="preserve">t is supported to collect </w:t>
      </w:r>
      <w:r w:rsidR="0071449A">
        <w:t xml:space="preserve">some </w:t>
      </w:r>
      <w:r w:rsidR="005336EB">
        <w:t xml:space="preserve">speed and location destination related information from </w:t>
      </w:r>
      <w:r>
        <w:t xml:space="preserve">the </w:t>
      </w:r>
      <w:r w:rsidR="005336EB">
        <w:t xml:space="preserve">UE application as defined in </w:t>
      </w:r>
      <w:r w:rsidR="00C749D2">
        <w:t xml:space="preserve">table 6.5.2-4 for NF load analytics and </w:t>
      </w:r>
      <w:r w:rsidR="00BF399C">
        <w:t xml:space="preserve">proximity related input data </w:t>
      </w:r>
      <w:r w:rsidR="005F6E6F">
        <w:t xml:space="preserve">as defined in </w:t>
      </w:r>
      <w:r>
        <w:t>T</w:t>
      </w:r>
      <w:r w:rsidR="005F6E6F">
        <w:t>able 6.19.2-2 for Relative Proximity Analytics.</w:t>
      </w:r>
    </w:p>
    <w:p w14:paraId="05300EB7" w14:textId="7812B255" w:rsidR="00474DB5" w:rsidRDefault="004508B8" w:rsidP="00E24F72">
      <w:r>
        <w:t>However</w:t>
      </w:r>
      <w:r w:rsidR="00DF210F">
        <w:t xml:space="preserve">, if we want </w:t>
      </w:r>
      <w:r w:rsidR="00A94B0A">
        <w:t xml:space="preserve">to reuse the current </w:t>
      </w:r>
      <w:r w:rsidR="001B76E7">
        <w:t>UE data collection procedure</w:t>
      </w:r>
      <w:r w:rsidR="00A94B0A">
        <w:t xml:space="preserve"> defined in clause 6.2.8 in TS 23.288 </w:t>
      </w:r>
      <w:r w:rsidR="001B76E7">
        <w:t xml:space="preserve">to </w:t>
      </w:r>
      <w:r w:rsidR="006172E9">
        <w:t xml:space="preserve">match option 1b defined </w:t>
      </w:r>
      <w:r w:rsidR="00510F45">
        <w:t xml:space="preserve">by </w:t>
      </w:r>
      <w:r w:rsidR="006172E9">
        <w:t xml:space="preserve">RAN2, there are several aspects </w:t>
      </w:r>
      <w:r w:rsidR="00510F45">
        <w:t xml:space="preserve">that </w:t>
      </w:r>
      <w:r w:rsidR="006172E9">
        <w:t>need further enhancements</w:t>
      </w:r>
      <w:r w:rsidR="001A1BBA">
        <w:t xml:space="preserve"> to fulfil </w:t>
      </w:r>
      <w:r w:rsidR="00C24373">
        <w:t>the requirements agreed in RAN#105</w:t>
      </w:r>
      <w:r w:rsidR="00510F45">
        <w:t>:</w:t>
      </w:r>
    </w:p>
    <w:p w14:paraId="56912C8E" w14:textId="77777777" w:rsidR="00001257" w:rsidRPr="00C35C9D" w:rsidRDefault="00001257" w:rsidP="008F61FA">
      <w:pPr>
        <w:pStyle w:val="ListParagraph"/>
        <w:numPr>
          <w:ilvl w:val="0"/>
          <w:numId w:val="5"/>
        </w:numPr>
        <w:spacing w:after="160" w:line="259" w:lineRule="auto"/>
        <w:contextualSpacing w:val="0"/>
        <w:jc w:val="left"/>
        <w:rPr>
          <w:rFonts w:eastAsia="SimSun"/>
          <w:b/>
          <w:i/>
          <w:iCs/>
        </w:rPr>
      </w:pPr>
      <w:r w:rsidRPr="00C35C9D">
        <w:rPr>
          <w:rFonts w:eastAsia="SimSun"/>
          <w:b/>
          <w:i/>
          <w:iCs/>
        </w:rPr>
        <w:t>The data collected is secured and data integrity and confidentiality for that data is ensured.</w:t>
      </w:r>
    </w:p>
    <w:p w14:paraId="6FFA9AA3" w14:textId="0BD822CB" w:rsidR="004E30DF" w:rsidRDefault="00D70F8D" w:rsidP="00581CDC">
      <w:pPr>
        <w:pStyle w:val="ListParagraph"/>
        <w:spacing w:after="160" w:line="259" w:lineRule="auto"/>
        <w:ind w:left="0"/>
        <w:contextualSpacing w:val="0"/>
        <w:jc w:val="left"/>
        <w:rPr>
          <w:rFonts w:eastAsia="SimSun"/>
          <w:bCs/>
        </w:rPr>
      </w:pPr>
      <w:r>
        <w:rPr>
          <w:rFonts w:eastAsia="SimSun"/>
          <w:bCs/>
        </w:rPr>
        <w:t xml:space="preserve">&gt;&gt; </w:t>
      </w:r>
      <w:r w:rsidR="001734FD">
        <w:rPr>
          <w:rFonts w:eastAsia="SimSun"/>
          <w:bCs/>
        </w:rPr>
        <w:t>A</w:t>
      </w:r>
      <w:r>
        <w:rPr>
          <w:rFonts w:eastAsia="SimSun"/>
          <w:bCs/>
        </w:rPr>
        <w:t>lready supported</w:t>
      </w:r>
      <w:r w:rsidR="005138CD">
        <w:rPr>
          <w:rFonts w:eastAsia="SimSun"/>
          <w:bCs/>
        </w:rPr>
        <w:t xml:space="preserve"> </w:t>
      </w:r>
      <w:r w:rsidR="0064786C">
        <w:rPr>
          <w:rFonts w:eastAsia="SimSun"/>
          <w:bCs/>
        </w:rPr>
        <w:t xml:space="preserve">in </w:t>
      </w:r>
      <w:r w:rsidR="00806CA8">
        <w:t xml:space="preserve">clause 6.2.8 in TS 23.288 </w:t>
      </w:r>
      <w:r w:rsidR="0064786C">
        <w:rPr>
          <w:rFonts w:eastAsia="SimSun"/>
          <w:bCs/>
        </w:rPr>
        <w:t>and similar mechanisms can be reused for option 1b.</w:t>
      </w:r>
    </w:p>
    <w:p w14:paraId="0D822B74" w14:textId="79DE6252" w:rsidR="004E30DF" w:rsidRPr="00C35C9D" w:rsidRDefault="004E30DF" w:rsidP="008F61FA">
      <w:pPr>
        <w:pStyle w:val="ListParagraph"/>
        <w:numPr>
          <w:ilvl w:val="0"/>
          <w:numId w:val="5"/>
        </w:numPr>
        <w:spacing w:after="160" w:line="259" w:lineRule="auto"/>
        <w:contextualSpacing w:val="0"/>
        <w:jc w:val="left"/>
        <w:rPr>
          <w:rFonts w:eastAsia="SimSun"/>
          <w:b/>
          <w:i/>
          <w:iCs/>
        </w:rPr>
      </w:pPr>
      <w:r w:rsidRPr="00C35C9D">
        <w:rPr>
          <w:rFonts w:eastAsia="SimSun"/>
          <w:b/>
          <w:i/>
          <w:iCs/>
        </w:rPr>
        <w:t>User data  privacy, anonymity and user consent is respected</w:t>
      </w:r>
    </w:p>
    <w:p w14:paraId="64CD6677" w14:textId="1A54A655" w:rsidR="004E30DF" w:rsidRDefault="00806CA8" w:rsidP="00581CDC">
      <w:pPr>
        <w:pStyle w:val="ListParagraph"/>
        <w:spacing w:after="160" w:line="259" w:lineRule="auto"/>
        <w:ind w:left="0"/>
        <w:contextualSpacing w:val="0"/>
        <w:jc w:val="left"/>
        <w:rPr>
          <w:rFonts w:eastAsia="SimSun"/>
          <w:bCs/>
        </w:rPr>
      </w:pPr>
      <w:r>
        <w:rPr>
          <w:rFonts w:eastAsia="SimSun"/>
          <w:bCs/>
        </w:rPr>
        <w:t xml:space="preserve">&gt;&gt; </w:t>
      </w:r>
      <w:r w:rsidR="001734FD">
        <w:rPr>
          <w:rFonts w:eastAsia="SimSun"/>
          <w:bCs/>
        </w:rPr>
        <w:t>A</w:t>
      </w:r>
      <w:r>
        <w:rPr>
          <w:rFonts w:eastAsia="SimSun"/>
          <w:bCs/>
        </w:rPr>
        <w:t xml:space="preserve">lready supported in </w:t>
      </w:r>
      <w:r>
        <w:t xml:space="preserve">clause 6.2.8 in TS 23.288 </w:t>
      </w:r>
      <w:r>
        <w:rPr>
          <w:rFonts w:eastAsia="SimSun"/>
          <w:bCs/>
        </w:rPr>
        <w:t>and similar mechanisms can be reused for option 1b.</w:t>
      </w:r>
    </w:p>
    <w:p w14:paraId="4D12FB1E" w14:textId="519ACDA4" w:rsidR="00AD4CD1" w:rsidRPr="00C35C9D" w:rsidRDefault="00AD4CD1" w:rsidP="008F61FA">
      <w:pPr>
        <w:pStyle w:val="ListParagraph"/>
        <w:numPr>
          <w:ilvl w:val="0"/>
          <w:numId w:val="5"/>
        </w:numPr>
        <w:spacing w:after="160" w:line="259" w:lineRule="auto"/>
        <w:contextualSpacing w:val="0"/>
        <w:jc w:val="left"/>
        <w:rPr>
          <w:b/>
          <w:bCs/>
          <w:i/>
          <w:iCs/>
        </w:rPr>
      </w:pPr>
      <w:r w:rsidRPr="00C35C9D">
        <w:rPr>
          <w:b/>
          <w:bCs/>
          <w:i/>
          <w:iCs/>
        </w:rPr>
        <w:t>The MNO has full control of the standardized data collection transfer process and can manage data transfer to the server for UE-side data collection, without the need of SLA for this purpose. This includes initiating, terminating, and fully managing data transfer.</w:t>
      </w:r>
    </w:p>
    <w:p w14:paraId="4609710E" w14:textId="69001FF9" w:rsidR="008B7228" w:rsidRDefault="00AD4CD1" w:rsidP="00581CDC">
      <w:r>
        <w:t>&gt;&gt;</w:t>
      </w:r>
      <w:r>
        <w:tab/>
      </w:r>
      <w:r w:rsidR="001734FD">
        <w:t xml:space="preserve">The current SA2 supported </w:t>
      </w:r>
      <w:r w:rsidR="009C379A">
        <w:t xml:space="preserve">procedure was </w:t>
      </w:r>
      <w:r w:rsidR="007F1953">
        <w:t xml:space="preserve">designed </w:t>
      </w:r>
      <w:r w:rsidR="009C379A">
        <w:t>to</w:t>
      </w:r>
      <w:r w:rsidR="00506E92">
        <w:t xml:space="preserve"> collect some application layer data from UE side</w:t>
      </w:r>
      <w:r w:rsidR="007F1953">
        <w:t>:</w:t>
      </w:r>
      <w:r w:rsidR="0032040E">
        <w:t xml:space="preserve"> in order to avoid the risk of </w:t>
      </w:r>
      <w:r w:rsidR="009C379A">
        <w:t>user privacy</w:t>
      </w:r>
      <w:r w:rsidR="00C06FD3">
        <w:t xml:space="preserve"> violation</w:t>
      </w:r>
      <w:r w:rsidR="00A650F0">
        <w:t xml:space="preserve"> from UE side</w:t>
      </w:r>
      <w:r w:rsidR="009C379A">
        <w:t>,</w:t>
      </w:r>
      <w:r w:rsidR="00C06FD3">
        <w:t xml:space="preserve"> the allowed collected data is </w:t>
      </w:r>
      <w:r w:rsidR="00033A6F">
        <w:t>restricted by</w:t>
      </w:r>
      <w:r w:rsidR="00C06FD3">
        <w:t xml:space="preserve"> the SLA between the </w:t>
      </w:r>
      <w:r w:rsidR="00F274D3">
        <w:t>Service provider</w:t>
      </w:r>
      <w:r w:rsidR="00C06FD3">
        <w:t xml:space="preserve"> and the </w:t>
      </w:r>
      <w:r w:rsidR="00F274D3">
        <w:t>operator</w:t>
      </w:r>
      <w:r w:rsidR="007F1953">
        <w:t xml:space="preserve"> </w:t>
      </w:r>
      <w:r w:rsidR="00C06FD3">
        <w:t xml:space="preserve">, </w:t>
      </w:r>
      <w:r w:rsidR="00EF1993">
        <w:t>the service provider configures the allowed collected data in both DCAF</w:t>
      </w:r>
      <w:r w:rsidR="001F58D7">
        <w:t xml:space="preserve"> and UE application client</w:t>
      </w:r>
      <w:r w:rsidR="00676797">
        <w:t xml:space="preserve">, </w:t>
      </w:r>
      <w:r w:rsidR="001F58D7">
        <w:t xml:space="preserve">DCAF and UE application client </w:t>
      </w:r>
      <w:r w:rsidR="00A506CE">
        <w:t xml:space="preserve">will further check if the requested </w:t>
      </w:r>
      <w:r w:rsidR="005E270E">
        <w:t xml:space="preserve">UE application layer data is allowed or not when the data collection request is received. </w:t>
      </w:r>
    </w:p>
    <w:p w14:paraId="37EBD2BD" w14:textId="679650D4" w:rsidR="00C24373" w:rsidRDefault="000B5338" w:rsidP="00581CDC">
      <w:r>
        <w:t>Although t</w:t>
      </w:r>
      <w:r w:rsidR="008B7228">
        <w:t>he allowed collected data is controlle</w:t>
      </w:r>
      <w:r>
        <w:t>d based on SLA,</w:t>
      </w:r>
      <w:r w:rsidR="003D0E54">
        <w:t xml:space="preserve"> the initiati</w:t>
      </w:r>
      <w:r w:rsidR="009926BF">
        <w:t xml:space="preserve">on and </w:t>
      </w:r>
      <w:r w:rsidR="003D0E54">
        <w:t>terminati</w:t>
      </w:r>
      <w:r w:rsidR="009926BF">
        <w:t>o</w:t>
      </w:r>
      <w:r w:rsidR="003D0E54">
        <w:t xml:space="preserve">n of data transfer </w:t>
      </w:r>
      <w:r w:rsidR="00581CDC">
        <w:t>are fully controlled by the operators</w:t>
      </w:r>
      <w:r w:rsidR="00EE472A">
        <w:t xml:space="preserve"> for the existing SA2 defined procedure in TS 23.288</w:t>
      </w:r>
      <w:r w:rsidR="00581CDC">
        <w:t>.</w:t>
      </w:r>
    </w:p>
    <w:p w14:paraId="4DB1BBFF" w14:textId="006F672B" w:rsidR="00F60592" w:rsidRDefault="001139A6" w:rsidP="00581CDC">
      <w:r>
        <w:t>On the contrary</w:t>
      </w:r>
      <w:r w:rsidR="006D0006">
        <w:t>,</w:t>
      </w:r>
      <w:r w:rsidR="00581CDC">
        <w:t xml:space="preserve"> the </w:t>
      </w:r>
      <w:r w:rsidR="006D0006">
        <w:t>current</w:t>
      </w:r>
      <w:r>
        <w:t>ly</w:t>
      </w:r>
      <w:r w:rsidR="006D0006">
        <w:t xml:space="preserve"> </w:t>
      </w:r>
      <w:r w:rsidR="001F395F">
        <w:t xml:space="preserve">discussed </w:t>
      </w:r>
      <w:r w:rsidR="004022D7">
        <w:t xml:space="preserve">collected </w:t>
      </w:r>
      <w:r w:rsidR="001F395F">
        <w:t xml:space="preserve">input data </w:t>
      </w:r>
      <w:r w:rsidR="004022D7">
        <w:t xml:space="preserve">for UE side model training </w:t>
      </w:r>
      <w:r w:rsidR="006A6D76">
        <w:t>in</w:t>
      </w:r>
      <w:r w:rsidR="007E39EA">
        <w:t xml:space="preserve"> </w:t>
      </w:r>
      <w:r w:rsidR="006D0006" w:rsidRPr="006D0006">
        <w:t>NR_AIML_Air</w:t>
      </w:r>
      <w:r w:rsidR="007E39EA">
        <w:t xml:space="preserve"> </w:t>
      </w:r>
      <w:r w:rsidR="006A6D76">
        <w:t xml:space="preserve">are </w:t>
      </w:r>
      <w:r w:rsidR="00A0016E">
        <w:t>irrelevant to the</w:t>
      </w:r>
      <w:r w:rsidR="00D463E2">
        <w:t xml:space="preserve"> UE application layer data </w:t>
      </w:r>
      <w:r w:rsidR="00035EA1">
        <w:t>for</w:t>
      </w:r>
      <w:r w:rsidR="00887533">
        <w:t xml:space="preserve"> a</w:t>
      </w:r>
      <w:r w:rsidR="002C01C9">
        <w:t>n application provider</w:t>
      </w:r>
      <w:r>
        <w:t>:</w:t>
      </w:r>
      <w:r w:rsidR="00A0016E">
        <w:t xml:space="preserve"> all the collected data </w:t>
      </w:r>
      <w:r w:rsidR="00035EA1">
        <w:t xml:space="preserve">that used for UE side model training </w:t>
      </w:r>
      <w:r w:rsidR="00A0016E">
        <w:t xml:space="preserve">are radio interface layer measurement </w:t>
      </w:r>
      <w:r w:rsidR="00AC3AB9">
        <w:t xml:space="preserve">parameters </w:t>
      </w:r>
      <w:r w:rsidR="00D557D9">
        <w:t>or</w:t>
      </w:r>
      <w:r w:rsidR="00AC3AB9">
        <w:t xml:space="preserve"> radio configurations</w:t>
      </w:r>
      <w:r w:rsidR="006F1B65">
        <w:t xml:space="preserve"> that defined in RAN1 / RAN2</w:t>
      </w:r>
      <w:r w:rsidR="00AC3AB9">
        <w:t xml:space="preserve">, </w:t>
      </w:r>
      <w:r w:rsidR="004505D7">
        <w:t xml:space="preserve">the </w:t>
      </w:r>
      <w:r w:rsidR="005D19D5">
        <w:t xml:space="preserve">privacy issue about </w:t>
      </w:r>
      <w:r w:rsidR="004505D7">
        <w:t xml:space="preserve">UE data collection for </w:t>
      </w:r>
      <w:r w:rsidR="00733EE3">
        <w:t xml:space="preserve">UE side model training in NG_AIML_Air can be achieved based on user consent check and </w:t>
      </w:r>
      <w:r w:rsidR="00215EA5">
        <w:t>there is no need for the SLA configuration about the allowed collected data</w:t>
      </w:r>
      <w:r w:rsidR="00DB6215">
        <w:t xml:space="preserve">. </w:t>
      </w:r>
      <w:r w:rsidR="008C5AE9">
        <w:t xml:space="preserve">The corresponding procedures mentioned in clause 6.2.8 in TS 23.288 </w:t>
      </w:r>
      <w:r w:rsidR="007367F8">
        <w:t>can be easily skipped</w:t>
      </w:r>
      <w:r w:rsidR="00A63A13">
        <w:t xml:space="preserve">, and some </w:t>
      </w:r>
      <w:r w:rsidR="00780F67">
        <w:t>further enhancement is required</w:t>
      </w:r>
      <w:r w:rsidR="007367F8">
        <w:t xml:space="preserve"> to </w:t>
      </w:r>
      <w:r w:rsidR="00523E23">
        <w:t>fulfil</w:t>
      </w:r>
      <w:r w:rsidR="007367F8">
        <w:t xml:space="preserve"> the requirement of MNO full </w:t>
      </w:r>
      <w:r w:rsidR="00FA348C" w:rsidRPr="00FA348C">
        <w:t>controllability</w:t>
      </w:r>
      <w:r w:rsidR="00FA348C">
        <w:t xml:space="preserve">. </w:t>
      </w:r>
    </w:p>
    <w:p w14:paraId="38B652D3" w14:textId="77777777" w:rsidR="007E288B" w:rsidRPr="00C35C9D" w:rsidRDefault="007E288B" w:rsidP="008F61FA">
      <w:pPr>
        <w:pStyle w:val="ListParagraph"/>
        <w:numPr>
          <w:ilvl w:val="0"/>
          <w:numId w:val="5"/>
        </w:numPr>
        <w:spacing w:after="160" w:line="259" w:lineRule="auto"/>
        <w:contextualSpacing w:val="0"/>
        <w:jc w:val="left"/>
        <w:rPr>
          <w:rFonts w:eastAsia="SimSun"/>
          <w:b/>
          <w:i/>
          <w:iCs/>
        </w:rPr>
      </w:pPr>
      <w:r w:rsidRPr="00C35C9D">
        <w:rPr>
          <w:rFonts w:eastAsia="SimSun"/>
          <w:b/>
          <w:i/>
          <w:iCs/>
        </w:rPr>
        <w:lastRenderedPageBreak/>
        <w:t xml:space="preserve">MNO has full visibility for standardized data.  </w:t>
      </w:r>
    </w:p>
    <w:p w14:paraId="2AFC4E34" w14:textId="5E23B5AE" w:rsidR="007E288B" w:rsidRDefault="00E55F6F" w:rsidP="00581CDC">
      <w:r>
        <w:t>Data collection from the UE Application in clause 6.2.8 in TS 23.288</w:t>
      </w:r>
      <w:r w:rsidR="005E67D2">
        <w:t xml:space="preserve"> </w:t>
      </w:r>
      <w:r>
        <w:t xml:space="preserve">was </w:t>
      </w:r>
      <w:r w:rsidR="00D3767E">
        <w:t>designed as a general solution to support data collectio</w:t>
      </w:r>
      <w:r w:rsidR="008209B3">
        <w:t>n for all the application</w:t>
      </w:r>
      <w:r w:rsidR="00885CDE">
        <w:t>s, it is</w:t>
      </w:r>
      <w:r w:rsidR="008209B3">
        <w:t xml:space="preserve"> not only </w:t>
      </w:r>
      <w:r w:rsidR="00885CDE">
        <w:t xml:space="preserve">applicable </w:t>
      </w:r>
      <w:r w:rsidR="008209B3">
        <w:t xml:space="preserve">for the 3GPP defined services (e.g., MBMS, MTSI, XR,. etc), </w:t>
      </w:r>
      <w:r w:rsidR="000B72AE">
        <w:t xml:space="preserve">but </w:t>
      </w:r>
      <w:r w:rsidR="006168F0">
        <w:t xml:space="preserve">it </w:t>
      </w:r>
      <w:r w:rsidR="000B72AE">
        <w:t xml:space="preserve">also </w:t>
      </w:r>
      <w:r w:rsidR="0038014B">
        <w:t xml:space="preserve">applicable </w:t>
      </w:r>
      <w:r w:rsidR="000B72AE">
        <w:t>for any 3</w:t>
      </w:r>
      <w:r w:rsidR="000B72AE" w:rsidRPr="000B72AE">
        <w:rPr>
          <w:vertAlign w:val="superscript"/>
        </w:rPr>
        <w:t>rd</w:t>
      </w:r>
      <w:r w:rsidR="000B72AE">
        <w:t xml:space="preserve"> party provided services. </w:t>
      </w:r>
      <w:r w:rsidR="0038014B">
        <w:t xml:space="preserve">Therefore, it </w:t>
      </w:r>
      <w:r w:rsidR="00A24B6B">
        <w:t xml:space="preserve">can be </w:t>
      </w:r>
      <w:r w:rsidR="0038014B">
        <w:t xml:space="preserve">supported </w:t>
      </w:r>
      <w:r w:rsidR="00C8657D">
        <w:t xml:space="preserve">to transfer the 3GPP defined parameters as </w:t>
      </w:r>
      <w:r w:rsidR="00C80A7D">
        <w:t xml:space="preserve">defined </w:t>
      </w:r>
      <w:r w:rsidR="00C8657D">
        <w:t xml:space="preserve">Table 6.4.2-1 in TS 23.288, </w:t>
      </w:r>
      <w:r w:rsidR="00A05444">
        <w:t>and also provide a mechanism to transfer some other</w:t>
      </w:r>
      <w:r w:rsidR="00C80A7D">
        <w:t xml:space="preserve"> non-3GPP-standardized</w:t>
      </w:r>
      <w:r w:rsidR="00A05444">
        <w:t xml:space="preserve"> parameters</w:t>
      </w:r>
      <w:r w:rsidR="002C0936">
        <w:t xml:space="preserve">. </w:t>
      </w:r>
      <w:r w:rsidR="005C139C">
        <w:t xml:space="preserve">Whether </w:t>
      </w:r>
      <w:r w:rsidR="005A50E5">
        <w:t>the non-</w:t>
      </w:r>
      <w:r w:rsidR="002B4A7B">
        <w:t>3GPP-</w:t>
      </w:r>
      <w:r w:rsidR="005A50E5">
        <w:t>standardized parameters are transferred</w:t>
      </w:r>
      <w:r w:rsidR="002B4A7B">
        <w:t xml:space="preserve"> or not</w:t>
      </w:r>
      <w:r w:rsidR="009639C5">
        <w:t xml:space="preserve"> </w:t>
      </w:r>
      <w:r w:rsidR="005A50E5">
        <w:t>purely depend</w:t>
      </w:r>
      <w:r w:rsidR="002B4A7B">
        <w:t>s</w:t>
      </w:r>
      <w:r w:rsidR="005A50E5">
        <w:t xml:space="preserve"> on the request from </w:t>
      </w:r>
      <w:r w:rsidR="002B4A7B">
        <w:t xml:space="preserve">the </w:t>
      </w:r>
      <w:r w:rsidR="005A50E5">
        <w:t>data consumer (e.g., NWDAF).</w:t>
      </w:r>
    </w:p>
    <w:p w14:paraId="47A7E3B3" w14:textId="003B9456" w:rsidR="00CD39F8" w:rsidRDefault="002C0936" w:rsidP="00581CDC">
      <w:r>
        <w:t xml:space="preserve">Considering the </w:t>
      </w:r>
      <w:r w:rsidR="002B4A7B">
        <w:t>three</w:t>
      </w:r>
      <w:r w:rsidR="008C07DA">
        <w:t xml:space="preserve"> use cases defined in </w:t>
      </w:r>
      <w:r w:rsidR="00187E8D" w:rsidRPr="006D0006">
        <w:t>NR_AIML_Air</w:t>
      </w:r>
      <w:r w:rsidR="00187E8D">
        <w:t xml:space="preserve">, if </w:t>
      </w:r>
      <w:r w:rsidR="00FB74DD">
        <w:t xml:space="preserve">all the input data used for </w:t>
      </w:r>
      <w:r w:rsidR="004E6CB1">
        <w:t xml:space="preserve">the </w:t>
      </w:r>
      <w:r w:rsidR="00FB74DD">
        <w:t xml:space="preserve">UE side model training </w:t>
      </w:r>
      <w:r w:rsidR="00DD122C">
        <w:t>were</w:t>
      </w:r>
      <w:r w:rsidR="00823F96">
        <w:t xml:space="preserve"> </w:t>
      </w:r>
      <w:r w:rsidR="00FB74DD">
        <w:t>defined in</w:t>
      </w:r>
      <w:r w:rsidR="00823F96">
        <w:t xml:space="preserve"> </w:t>
      </w:r>
      <w:r w:rsidR="00DD122C">
        <w:t xml:space="preserve">the </w:t>
      </w:r>
      <w:r w:rsidR="00823F96">
        <w:t>standard spec</w:t>
      </w:r>
      <w:r w:rsidR="00DD122C">
        <w:t>s</w:t>
      </w:r>
      <w:r w:rsidR="003D45EB">
        <w:t xml:space="preserve"> based on RAN1/RAN2’s conclusion</w:t>
      </w:r>
      <w:r w:rsidR="00823F96">
        <w:t xml:space="preserve">, there </w:t>
      </w:r>
      <w:r w:rsidR="00DD122C">
        <w:t xml:space="preserve">would be </w:t>
      </w:r>
      <w:r w:rsidR="00823F96">
        <w:t xml:space="preserve">no need to support the </w:t>
      </w:r>
      <w:r w:rsidR="005A7BBC">
        <w:t>feature to transfer the non-</w:t>
      </w:r>
      <w:r w:rsidR="004E6CB1">
        <w:t>3GPP-</w:t>
      </w:r>
      <w:r w:rsidR="005A7BBC">
        <w:t>standard</w:t>
      </w:r>
      <w:r w:rsidR="004E6CB1">
        <w:t>ized</w:t>
      </w:r>
      <w:r w:rsidR="005A7BBC">
        <w:t xml:space="preserve"> parameters and the corresponding </w:t>
      </w:r>
      <w:r w:rsidR="000536CA">
        <w:t xml:space="preserve">container </w:t>
      </w:r>
      <w:r w:rsidR="00B75718">
        <w:t xml:space="preserve">IEs </w:t>
      </w:r>
      <w:r w:rsidR="000536CA">
        <w:t>c</w:t>
      </w:r>
      <w:r w:rsidR="00DD122C">
        <w:t>ould</w:t>
      </w:r>
      <w:r w:rsidR="000536CA">
        <w:t xml:space="preserve"> be saved in the UP signalling. </w:t>
      </w:r>
    </w:p>
    <w:p w14:paraId="3386764F" w14:textId="561802A5" w:rsidR="00F33354" w:rsidRDefault="008E35AB" w:rsidP="00EE75E9">
      <w:pPr>
        <w:jc w:val="center"/>
      </w:pPr>
      <w:r>
        <w:t>O</w:t>
      </w:r>
      <w:r w:rsidR="005B4DAB">
        <w:t xml:space="preserve">ne </w:t>
      </w:r>
      <w:r w:rsidR="00B22F71">
        <w:t xml:space="preserve">example of option 1b based on </w:t>
      </w:r>
      <w:r w:rsidR="00B22F71" w:rsidRPr="00B22F71">
        <w:t>Data collection from the UE Application defined in clause 6.2.8 in TS 23.288</w:t>
      </w:r>
      <w:r w:rsidR="00F33354">
        <w:t xml:space="preserve"> is described as below.</w:t>
      </w:r>
      <w:r w:rsidR="00EE75E9">
        <w:object w:dxaOrig="5160" w:dyaOrig="2851" w14:anchorId="07B75C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8.25pt;height:142.55pt" o:ole="">
            <v:imagedata r:id="rId11" o:title=""/>
          </v:shape>
          <o:OLEObject Type="Embed" ProgID="Visio.Drawing.15" ShapeID="_x0000_i1025" DrawAspect="Content" ObjectID="_1792579410" r:id="rId12"/>
        </w:object>
      </w:r>
    </w:p>
    <w:p w14:paraId="43536BAE" w14:textId="4B799730" w:rsidR="000655F4" w:rsidRDefault="000655F4" w:rsidP="00EE75E9">
      <w:pPr>
        <w:jc w:val="center"/>
      </w:pPr>
      <w:r>
        <w:t>Figure 1.2.1-1 UE data collection for option 1b</w:t>
      </w:r>
    </w:p>
    <w:p w14:paraId="4C0DB8EB" w14:textId="75AE79C8" w:rsidR="00575866" w:rsidRDefault="00575866" w:rsidP="00575866">
      <w:r>
        <w:t>The DCAF is controlled by operator to support the UE data collection for UE-side model training.</w:t>
      </w:r>
    </w:p>
    <w:p w14:paraId="788330AB" w14:textId="7AC7E3ED" w:rsidR="00575866" w:rsidRDefault="00575866" w:rsidP="00575866">
      <w:pPr>
        <w:pStyle w:val="ListParagraph"/>
        <w:numPr>
          <w:ilvl w:val="0"/>
          <w:numId w:val="7"/>
        </w:numPr>
      </w:pPr>
      <w:r>
        <w:t xml:space="preserve">UE establishes a user plane connection to DCAF. The </w:t>
      </w:r>
      <w:r w:rsidR="00FF4A5A">
        <w:t>DCAF address can be provided to UE via different way. For example, UE is local configured about the DCAF address for each operator</w:t>
      </w:r>
      <w:r w:rsidR="001E0600">
        <w:t>,</w:t>
      </w:r>
      <w:r w:rsidR="00FF4A5A">
        <w:t xml:space="preserve"> PCF may provide the </w:t>
      </w:r>
      <w:r w:rsidR="001E0600">
        <w:t>DCAF address in URSP rule, or 5GC may provide the DCAF address to UE via some other control plane procedure.</w:t>
      </w:r>
    </w:p>
    <w:p w14:paraId="3DAD975C" w14:textId="085235DE" w:rsidR="001E0600" w:rsidRDefault="001E0600" w:rsidP="00575866">
      <w:pPr>
        <w:pStyle w:val="ListParagraph"/>
        <w:numPr>
          <w:ilvl w:val="0"/>
          <w:numId w:val="7"/>
        </w:numPr>
      </w:pPr>
      <w:r>
        <w:t>Data Consumer (</w:t>
      </w:r>
      <w:r w:rsidR="00BE515A">
        <w:t>UE-side ML model training server</w:t>
      </w:r>
      <w:r>
        <w:t>)</w:t>
      </w:r>
      <w:r w:rsidR="00BE515A">
        <w:t xml:space="preserve">, which can </w:t>
      </w:r>
      <w:r w:rsidR="009D2DC6">
        <w:t xml:space="preserve">be deployed either in or out of operator’s domain. </w:t>
      </w:r>
      <w:r w:rsidR="000C690A">
        <w:t xml:space="preserve">If the Data Consumer is out of operator’s domain, the </w:t>
      </w:r>
      <w:r w:rsidR="00DE75BD">
        <w:t>UE Data Collection request is sent to NEF and then to DCAF.</w:t>
      </w:r>
    </w:p>
    <w:p w14:paraId="3C13A06C" w14:textId="42AC274E" w:rsidR="00DE75BD" w:rsidRDefault="005C786E" w:rsidP="00DE75BD">
      <w:pPr>
        <w:pStyle w:val="ListParagraph"/>
      </w:pPr>
      <w:r>
        <w:t>The feature information (i.e., beam forming, CSI) is included in the UE data collection request message from  Data Consumer  to DCAF.</w:t>
      </w:r>
    </w:p>
    <w:p w14:paraId="30EF01B5" w14:textId="3DB5DFA1" w:rsidR="00DE75BD" w:rsidRDefault="00DE75BD" w:rsidP="00DE75BD">
      <w:pPr>
        <w:pStyle w:val="ListParagraph"/>
      </w:pPr>
      <w:r>
        <w:t xml:space="preserve">DCAF is configured a mapping list </w:t>
      </w:r>
      <w:r w:rsidR="008E35AB">
        <w:t>about the standardized collected UE parameters for each feature. The mapping list is standardized based on RAN1/RAN2’s conclusion and configured by operator. DCAF requests the UE data collection with the parameters for the requested feature based on the configured mapping list.</w:t>
      </w:r>
    </w:p>
    <w:p w14:paraId="42B4A849" w14:textId="153EC566" w:rsidR="008E35AB" w:rsidRDefault="008E35AB" w:rsidP="00DE75BD">
      <w:pPr>
        <w:pStyle w:val="ListParagraph"/>
      </w:pPr>
      <w:r>
        <w:t>DCAF can also perform user consent check with UDM to check if UE data collection is allowed or not.</w:t>
      </w:r>
    </w:p>
    <w:p w14:paraId="46260D7B" w14:textId="052DC2AF" w:rsidR="008E35AB" w:rsidRDefault="008E35AB" w:rsidP="008E35AB">
      <w:pPr>
        <w:pStyle w:val="ListParagraph"/>
        <w:numPr>
          <w:ilvl w:val="0"/>
          <w:numId w:val="7"/>
        </w:numPr>
      </w:pPr>
      <w:r>
        <w:t>The data collection request and response between DCAF and UE are performed via user plane connection. The protocol between DCAF and UE can be also standardized in 3GPP.</w:t>
      </w:r>
    </w:p>
    <w:p w14:paraId="7E8E891D" w14:textId="722A4D2E" w:rsidR="000655F4" w:rsidRDefault="00A24B6B" w:rsidP="000655F4">
      <w:r>
        <w:t>This</w:t>
      </w:r>
      <w:r w:rsidR="008E35AB">
        <w:t xml:space="preserve"> is just one example to show how to support the MNO full controllability and visibility for option 1b, we are open to discuss some other solutions to support RAN’s requirement, the more detail should be further discussed in SA2.</w:t>
      </w:r>
    </w:p>
    <w:p w14:paraId="54CF1357" w14:textId="5BDFC45D" w:rsidR="00A24B6B" w:rsidRDefault="00A24B6B" w:rsidP="00581CDC">
      <w:pPr>
        <w:rPr>
          <w:b/>
          <w:bCs/>
        </w:rPr>
      </w:pPr>
      <w:r>
        <w:rPr>
          <w:b/>
          <w:bCs/>
        </w:rPr>
        <w:t>Observation 1</w:t>
      </w:r>
      <w:r w:rsidR="000536CA" w:rsidRPr="0086279D">
        <w:rPr>
          <w:b/>
          <w:bCs/>
        </w:rPr>
        <w:t xml:space="preserve">: </w:t>
      </w:r>
      <w:r w:rsidR="00CF379E" w:rsidRPr="0086279D">
        <w:rPr>
          <w:b/>
          <w:bCs/>
        </w:rPr>
        <w:t>It is possible to reuse the Data collection from the UE Application defined in clause 6.2.8 in TS 23.288</w:t>
      </w:r>
      <w:r w:rsidR="00F35DF8" w:rsidRPr="0086279D">
        <w:rPr>
          <w:b/>
          <w:bCs/>
        </w:rPr>
        <w:t xml:space="preserve"> with further enhancement</w:t>
      </w:r>
      <w:r w:rsidR="00A27B34">
        <w:rPr>
          <w:b/>
          <w:bCs/>
        </w:rPr>
        <w:t>s</w:t>
      </w:r>
      <w:r w:rsidR="00E77EEC" w:rsidRPr="0086279D">
        <w:rPr>
          <w:b/>
          <w:bCs/>
        </w:rPr>
        <w:t xml:space="preserve"> to support option 1b</w:t>
      </w:r>
      <w:r w:rsidR="00ED2F06" w:rsidRPr="0086279D">
        <w:rPr>
          <w:b/>
          <w:bCs/>
        </w:rPr>
        <w:t xml:space="preserve">. </w:t>
      </w:r>
    </w:p>
    <w:p w14:paraId="3AF62D7A" w14:textId="1ABC0638" w:rsidR="000536CA" w:rsidRPr="0086279D" w:rsidRDefault="00A24B6B" w:rsidP="00581CDC">
      <w:pPr>
        <w:rPr>
          <w:b/>
          <w:bCs/>
        </w:rPr>
      </w:pPr>
      <w:r>
        <w:rPr>
          <w:b/>
          <w:bCs/>
        </w:rPr>
        <w:t xml:space="preserve">Observation 2: </w:t>
      </w:r>
      <w:r w:rsidR="00ED2F06" w:rsidRPr="0086279D">
        <w:rPr>
          <w:b/>
          <w:bCs/>
        </w:rPr>
        <w:t xml:space="preserve">It is feasible </w:t>
      </w:r>
      <w:r w:rsidR="0086279D">
        <w:rPr>
          <w:b/>
          <w:bCs/>
        </w:rPr>
        <w:t>to support the MNO full contr</w:t>
      </w:r>
      <w:r w:rsidR="00896146">
        <w:rPr>
          <w:b/>
          <w:bCs/>
        </w:rPr>
        <w:t>olla</w:t>
      </w:r>
      <w:r w:rsidR="0086279D">
        <w:rPr>
          <w:b/>
          <w:bCs/>
        </w:rPr>
        <w:t xml:space="preserve">bility and </w:t>
      </w:r>
      <w:r w:rsidR="00F6617F">
        <w:rPr>
          <w:b/>
          <w:bCs/>
        </w:rPr>
        <w:t xml:space="preserve">full visibility </w:t>
      </w:r>
      <w:r w:rsidR="00D43F4C">
        <w:rPr>
          <w:b/>
          <w:bCs/>
        </w:rPr>
        <w:t xml:space="preserve">for option 1b. </w:t>
      </w:r>
      <w:r w:rsidR="00ED2F06" w:rsidRPr="0086279D">
        <w:rPr>
          <w:b/>
          <w:bCs/>
        </w:rPr>
        <w:t xml:space="preserve">SA2 need further study </w:t>
      </w:r>
      <w:r w:rsidR="00A27B34">
        <w:rPr>
          <w:b/>
          <w:bCs/>
        </w:rPr>
        <w:t xml:space="preserve">on </w:t>
      </w:r>
      <w:r w:rsidR="00ED2F06" w:rsidRPr="0086279D">
        <w:rPr>
          <w:b/>
          <w:bCs/>
        </w:rPr>
        <w:t xml:space="preserve">how to tailor </w:t>
      </w:r>
      <w:r w:rsidR="00FD00CC">
        <w:rPr>
          <w:b/>
          <w:bCs/>
        </w:rPr>
        <w:t xml:space="preserve">and enhance </w:t>
      </w:r>
      <w:r w:rsidR="00D43F4C">
        <w:rPr>
          <w:b/>
          <w:bCs/>
        </w:rPr>
        <w:t xml:space="preserve">the existing solution </w:t>
      </w:r>
      <w:r w:rsidR="00FD00CC">
        <w:rPr>
          <w:b/>
          <w:bCs/>
        </w:rPr>
        <w:t>to support 1b based on RAN’s requirement.</w:t>
      </w:r>
      <w:r w:rsidR="00D43F4C">
        <w:rPr>
          <w:b/>
          <w:bCs/>
        </w:rPr>
        <w:t xml:space="preserve"> </w:t>
      </w:r>
    </w:p>
    <w:p w14:paraId="0F6F6E8F" w14:textId="77777777" w:rsidR="00AD4CD1" w:rsidRDefault="00AD4CD1" w:rsidP="00E24F72"/>
    <w:p w14:paraId="7F4B1E4E" w14:textId="327CF7EE" w:rsidR="00465064" w:rsidRDefault="00465064" w:rsidP="00A0255C">
      <w:pPr>
        <w:pStyle w:val="Heading3"/>
      </w:pPr>
      <w:r>
        <w:t>1.2.2</w:t>
      </w:r>
      <w:r>
        <w:tab/>
      </w:r>
      <w:r w:rsidR="00A24B6B">
        <w:t xml:space="preserve">Option </w:t>
      </w:r>
      <w:r>
        <w:t>2</w:t>
      </w:r>
    </w:p>
    <w:p w14:paraId="1CAC8870" w14:textId="64045A7A" w:rsidR="00A0255C" w:rsidRDefault="00FD00CC" w:rsidP="00E24F72">
      <w:r>
        <w:t xml:space="preserve">For option 2, </w:t>
      </w:r>
      <w:r w:rsidR="00DC4387">
        <w:t>the first termination entity is inside the CN and the data transfer path is UE-&gt;CN-&gt;</w:t>
      </w:r>
      <w:r w:rsidR="00D25F89">
        <w:t xml:space="preserve"> UE data collection server</w:t>
      </w:r>
      <w:r w:rsidR="003C4F08">
        <w:t xml:space="preserve">. </w:t>
      </w:r>
      <w:r w:rsidR="00F2593E">
        <w:t xml:space="preserve"> Both CP and UP solutions are kept for this solution with several FFS</w:t>
      </w:r>
      <w:r w:rsidR="00D850D4">
        <w:t>’,</w:t>
      </w:r>
      <w:r w:rsidR="00F750FB">
        <w:t xml:space="preserve"> especially </w:t>
      </w:r>
      <w:r w:rsidR="00D850D4">
        <w:t xml:space="preserve">for the </w:t>
      </w:r>
      <w:r w:rsidR="00F750FB">
        <w:t>UP solution</w:t>
      </w:r>
      <w:r w:rsidR="00B5716E">
        <w:t xml:space="preserve"> in the table</w:t>
      </w:r>
      <w:r w:rsidR="00F750FB">
        <w:t>.</w:t>
      </w:r>
    </w:p>
    <w:p w14:paraId="50FE7C61" w14:textId="57FECF21" w:rsidR="00F750FB" w:rsidRDefault="00F750FB" w:rsidP="00E24F72">
      <w:r>
        <w:lastRenderedPageBreak/>
        <w:t xml:space="preserve">Since it is not mentioned which CN node </w:t>
      </w:r>
      <w:r w:rsidR="004B3394">
        <w:t xml:space="preserve">is the termination entity in the table, </w:t>
      </w:r>
      <w:r w:rsidR="00EE5059">
        <w:t xml:space="preserve">the overall framework for this option </w:t>
      </w:r>
      <w:r w:rsidR="00D109AC">
        <w:t xml:space="preserve">is not clear </w:t>
      </w:r>
      <w:r w:rsidR="00EE5059">
        <w:t xml:space="preserve">and </w:t>
      </w:r>
      <w:r w:rsidR="00DB12FA">
        <w:t>it is further unclear</w:t>
      </w:r>
      <w:r w:rsidR="000F6B20">
        <w:t xml:space="preserve"> </w:t>
      </w:r>
      <w:r w:rsidR="00EE5059">
        <w:t xml:space="preserve">whether a single framework or </w:t>
      </w:r>
      <w:r w:rsidR="00FC3DD7">
        <w:t>multiple framework</w:t>
      </w:r>
      <w:r w:rsidR="00EE106C">
        <w:t>s</w:t>
      </w:r>
      <w:r w:rsidR="00FC3DD7">
        <w:t xml:space="preserve"> should be defined to support the </w:t>
      </w:r>
      <w:r w:rsidR="000F6B20">
        <w:t>three</w:t>
      </w:r>
      <w:r w:rsidR="00EE106C">
        <w:t xml:space="preserve"> </w:t>
      </w:r>
      <w:r w:rsidR="00FC3DD7">
        <w:t>use case</w:t>
      </w:r>
      <w:r w:rsidR="000F6B20">
        <w:t>s</w:t>
      </w:r>
      <w:r w:rsidR="00FC3DD7">
        <w:t xml:space="preserve"> discussed in </w:t>
      </w:r>
      <w:r w:rsidR="00FC3DD7" w:rsidRPr="006D0006">
        <w:t>NR_AIML_Air</w:t>
      </w:r>
      <w:r w:rsidR="00FC3DD7">
        <w:t>.</w:t>
      </w:r>
    </w:p>
    <w:p w14:paraId="19FAC6F1" w14:textId="3E175052" w:rsidR="00FC3DD7" w:rsidRDefault="00C83696" w:rsidP="00E24F72">
      <w:r>
        <w:t xml:space="preserve">One potential solution is </w:t>
      </w:r>
      <w:r w:rsidR="00F330B8">
        <w:t xml:space="preserve">to </w:t>
      </w:r>
      <w:r w:rsidR="000F6B20">
        <w:t>c</w:t>
      </w:r>
      <w:r w:rsidR="007B3BC4">
        <w:t>onsider</w:t>
      </w:r>
      <w:r w:rsidR="000F6B20">
        <w:t xml:space="preserve"> </w:t>
      </w:r>
      <w:r>
        <w:t>the LMF for AI/ML based positioning</w:t>
      </w:r>
      <w:r w:rsidR="007B3BC4">
        <w:t xml:space="preserve"> as the first termination entity in the CN</w:t>
      </w:r>
      <w:r>
        <w:t>.</w:t>
      </w:r>
      <w:r w:rsidR="00C95775">
        <w:t xml:space="preserve"> </w:t>
      </w:r>
      <w:r w:rsidR="007B3BC4">
        <w:t xml:space="preserve">In this case, the </w:t>
      </w:r>
      <w:r w:rsidR="00C95775">
        <w:t xml:space="preserve">UE reports the location information to </w:t>
      </w:r>
      <w:r w:rsidR="007B3BC4">
        <w:t xml:space="preserve">the </w:t>
      </w:r>
      <w:r w:rsidR="003B3408">
        <w:t xml:space="preserve">LMF and </w:t>
      </w:r>
      <w:r w:rsidR="007B3BC4">
        <w:t xml:space="preserve">the </w:t>
      </w:r>
      <w:r w:rsidR="003B3408">
        <w:t>LMF further sends the UE data to a</w:t>
      </w:r>
      <w:r w:rsidR="002D0ACC">
        <w:t>n</w:t>
      </w:r>
      <w:r w:rsidR="003B3408">
        <w:t xml:space="preserve"> </w:t>
      </w:r>
      <w:r w:rsidR="000F03AC">
        <w:t>LCS</w:t>
      </w:r>
      <w:r w:rsidR="003B3408">
        <w:t xml:space="preserve"> client </w:t>
      </w:r>
      <w:r w:rsidR="000F03AC">
        <w:t>or AF for UE side model training.</w:t>
      </w:r>
      <w:r w:rsidR="00F330B8">
        <w:t xml:space="preserve"> </w:t>
      </w:r>
      <w:r w:rsidR="00952236">
        <w:t xml:space="preserve">The following </w:t>
      </w:r>
      <w:r w:rsidR="00F96270">
        <w:t xml:space="preserve">5GC-MT-LR procedures </w:t>
      </w:r>
      <w:r w:rsidR="002D0ACC">
        <w:t xml:space="preserve">are </w:t>
      </w:r>
      <w:r w:rsidR="00F96270">
        <w:t>already supported in TS 23.273:</w:t>
      </w:r>
    </w:p>
    <w:p w14:paraId="6BE685F7" w14:textId="75361B4E" w:rsidR="000B10F3" w:rsidRDefault="00E513EA" w:rsidP="008F61FA">
      <w:pPr>
        <w:numPr>
          <w:ilvl w:val="0"/>
          <w:numId w:val="4"/>
        </w:numPr>
      </w:pPr>
      <w:r>
        <w:t>Clause 6.3, Deferred 5GC-MT-LR Procedure for Periodic, Triggered and UE Available Location events.</w:t>
      </w:r>
      <w:r w:rsidR="000B10F3">
        <w:t xml:space="preserve"> </w:t>
      </w:r>
    </w:p>
    <w:p w14:paraId="37C6CF5E" w14:textId="1F7137D4" w:rsidR="000B10F3" w:rsidRDefault="000B10F3" w:rsidP="000B10F3">
      <w:r>
        <w:t xml:space="preserve">With this procedure, </w:t>
      </w:r>
      <w:r w:rsidR="002D0ACC">
        <w:t xml:space="preserve">the </w:t>
      </w:r>
      <w:r>
        <w:t xml:space="preserve">LMF sends the </w:t>
      </w:r>
      <w:r w:rsidR="001674BD">
        <w:t xml:space="preserve">location request via LPP </w:t>
      </w:r>
      <w:r w:rsidR="00290FB8">
        <w:t>message</w:t>
      </w:r>
      <w:r w:rsidR="003D09DB">
        <w:t xml:space="preserve"> container to </w:t>
      </w:r>
      <w:r w:rsidR="002D0ACC">
        <w:t xml:space="preserve">the </w:t>
      </w:r>
      <w:r w:rsidR="003D09DB">
        <w:t xml:space="preserve">AMF, </w:t>
      </w:r>
      <w:r w:rsidR="002D0ACC">
        <w:t xml:space="preserve">the </w:t>
      </w:r>
      <w:r w:rsidR="003D09DB">
        <w:t xml:space="preserve">AMF sends the LPP container to </w:t>
      </w:r>
      <w:r w:rsidR="002D0ACC">
        <w:t xml:space="preserve">the </w:t>
      </w:r>
      <w:r w:rsidR="003D09DB">
        <w:t>UE via NAS message.</w:t>
      </w:r>
      <w:r w:rsidR="00290FB8">
        <w:t xml:space="preserve"> </w:t>
      </w:r>
      <w:r w:rsidR="003D09DB">
        <w:t xml:space="preserve">The reported location information is also included in the LPP container sent to </w:t>
      </w:r>
      <w:r w:rsidR="002D0ACC">
        <w:t xml:space="preserve">the </w:t>
      </w:r>
      <w:r w:rsidR="003D09DB">
        <w:t xml:space="preserve">AMF via NAS </w:t>
      </w:r>
      <w:r w:rsidR="008B075F">
        <w:t>message</w:t>
      </w:r>
      <w:r w:rsidR="00AE1B56">
        <w:t xml:space="preserve"> and</w:t>
      </w:r>
      <w:r w:rsidR="008B075F">
        <w:t xml:space="preserve"> </w:t>
      </w:r>
      <w:r w:rsidR="002D0ACC">
        <w:t xml:space="preserve">the </w:t>
      </w:r>
      <w:r w:rsidR="008B075F">
        <w:t>AMF will further forward the LPP container to LMF.</w:t>
      </w:r>
    </w:p>
    <w:p w14:paraId="7D904928" w14:textId="75A2192C" w:rsidR="008B075F" w:rsidRDefault="008B075F" w:rsidP="008F61FA">
      <w:pPr>
        <w:numPr>
          <w:ilvl w:val="0"/>
          <w:numId w:val="4"/>
        </w:numPr>
      </w:pPr>
      <w:r>
        <w:t xml:space="preserve">Clause </w:t>
      </w:r>
      <w:r w:rsidR="002A0095">
        <w:t xml:space="preserve">6.16.1, Reporting of Location Events to an </w:t>
      </w:r>
      <w:r w:rsidR="00284057">
        <w:t>LCS Client or AF via user plane</w:t>
      </w:r>
      <w:r w:rsidR="006B7A27">
        <w:t>.</w:t>
      </w:r>
    </w:p>
    <w:p w14:paraId="0AAD8E7B" w14:textId="557771EB" w:rsidR="006B7A27" w:rsidRDefault="006B7A27" w:rsidP="006B7A27">
      <w:r>
        <w:t xml:space="preserve">With this procedure, the LCS Client or </w:t>
      </w:r>
      <w:r w:rsidR="00AE1B56">
        <w:t xml:space="preserve">the </w:t>
      </w:r>
      <w:r>
        <w:t xml:space="preserve">AF may </w:t>
      </w:r>
      <w:r w:rsidR="00217301">
        <w:t xml:space="preserve">request a user plane reporting in the LCS service request. </w:t>
      </w:r>
      <w:r w:rsidR="007C0897">
        <w:t xml:space="preserve">If </w:t>
      </w:r>
      <w:r w:rsidR="00AE1B56">
        <w:t xml:space="preserve">the </w:t>
      </w:r>
      <w:r w:rsidR="007C0897">
        <w:t xml:space="preserve">UE supports the </w:t>
      </w:r>
      <w:r w:rsidR="007018FA">
        <w:t xml:space="preserve">user plane positioning capabilities, </w:t>
      </w:r>
      <w:r w:rsidR="00AE1B56">
        <w:t xml:space="preserve">the </w:t>
      </w:r>
      <w:r w:rsidR="007018FA">
        <w:t xml:space="preserve">LMF may </w:t>
      </w:r>
      <w:r w:rsidR="00652522">
        <w:t>include the request for user plane reporting, the user plane address</w:t>
      </w:r>
      <w:r w:rsidR="00AE1B56">
        <w:t xml:space="preserve"> and</w:t>
      </w:r>
      <w:r w:rsidR="00652522">
        <w:t xml:space="preserve"> the security information </w:t>
      </w:r>
      <w:r w:rsidR="00730CEB">
        <w:t xml:space="preserve">in the LPP container sent to AMF, </w:t>
      </w:r>
      <w:r w:rsidR="00906763">
        <w:t xml:space="preserve">the </w:t>
      </w:r>
      <w:r w:rsidR="00730CEB">
        <w:t xml:space="preserve">AMF </w:t>
      </w:r>
      <w:r w:rsidR="00906763">
        <w:t xml:space="preserve">then </w:t>
      </w:r>
      <w:r w:rsidR="00730CEB">
        <w:t>send</w:t>
      </w:r>
      <w:r w:rsidR="00FF5CAB">
        <w:t>s</w:t>
      </w:r>
      <w:r w:rsidR="00730CEB">
        <w:t xml:space="preserve"> the LPP container to </w:t>
      </w:r>
      <w:r w:rsidR="00906763">
        <w:t xml:space="preserve">the </w:t>
      </w:r>
      <w:r w:rsidR="00730CEB">
        <w:t xml:space="preserve">UE via NAS message. </w:t>
      </w:r>
      <w:r w:rsidR="00906763">
        <w:t xml:space="preserve">The </w:t>
      </w:r>
      <w:r w:rsidR="00164843">
        <w:t>UE establish</w:t>
      </w:r>
      <w:r w:rsidR="005E61FE">
        <w:t>es</w:t>
      </w:r>
      <w:r w:rsidR="00164843">
        <w:t xml:space="preserve"> a secure user plane connection to the LCS Client or </w:t>
      </w:r>
      <w:r w:rsidR="00906763">
        <w:t xml:space="preserve">the </w:t>
      </w:r>
      <w:r w:rsidR="00164843">
        <w:t xml:space="preserve">AF using the </w:t>
      </w:r>
      <w:r w:rsidR="00961B7D">
        <w:t xml:space="preserve">user plane address and the security information that received from </w:t>
      </w:r>
      <w:r w:rsidR="00906763">
        <w:t xml:space="preserve">the </w:t>
      </w:r>
      <w:r w:rsidR="00961B7D">
        <w:t>LMF. The UE data reporting will be performed via the user plane connection from UE to LCS Client / AF.</w:t>
      </w:r>
    </w:p>
    <w:p w14:paraId="342855DA" w14:textId="115F2A9A" w:rsidR="00776E7A" w:rsidRDefault="00961B7D" w:rsidP="008F61FA">
      <w:pPr>
        <w:numPr>
          <w:ilvl w:val="0"/>
          <w:numId w:val="4"/>
        </w:numPr>
      </w:pPr>
      <w:r>
        <w:t xml:space="preserve">Clause </w:t>
      </w:r>
      <w:r w:rsidR="00776E7A">
        <w:t>6.18, Procedures of User Plane Connection between UE and LMF.</w:t>
      </w:r>
    </w:p>
    <w:p w14:paraId="04F84809" w14:textId="361D911A" w:rsidR="00776E7A" w:rsidRDefault="00776E7A" w:rsidP="00776E7A">
      <w:r>
        <w:t xml:space="preserve">With this procedure, </w:t>
      </w:r>
      <w:r w:rsidR="009420B7">
        <w:t>the LMF send</w:t>
      </w:r>
      <w:r w:rsidR="00AB4A96">
        <w:t>s</w:t>
      </w:r>
      <w:r w:rsidR="009420B7">
        <w:t xml:space="preserve"> its user plane information to the UE via NAS message. </w:t>
      </w:r>
      <w:r w:rsidR="00AB4A96">
        <w:t xml:space="preserve">The </w:t>
      </w:r>
      <w:r w:rsidR="009420B7">
        <w:t xml:space="preserve">UE establishes a </w:t>
      </w:r>
      <w:r w:rsidR="00857392">
        <w:t xml:space="preserve">secure user plane connection </w:t>
      </w:r>
      <w:r w:rsidR="00AB4A96">
        <w:t>with the</w:t>
      </w:r>
      <w:r w:rsidR="00857392">
        <w:t xml:space="preserve"> </w:t>
      </w:r>
      <w:r w:rsidR="0013351B">
        <w:t>LMF</w:t>
      </w:r>
      <w:r w:rsidR="00AB4A96">
        <w:t xml:space="preserve"> and </w:t>
      </w:r>
      <w:r w:rsidR="004400C0">
        <w:t xml:space="preserve">LPP messages are </w:t>
      </w:r>
      <w:r w:rsidR="00AB4A96">
        <w:t xml:space="preserve">then </w:t>
      </w:r>
      <w:r w:rsidR="004400C0">
        <w:t>transfer</w:t>
      </w:r>
      <w:r w:rsidR="004A2F49">
        <w:t xml:space="preserve">red between </w:t>
      </w:r>
      <w:r w:rsidR="00AB4A96">
        <w:t xml:space="preserve">the </w:t>
      </w:r>
      <w:r w:rsidR="004A2F49">
        <w:t xml:space="preserve">UE and </w:t>
      </w:r>
      <w:r w:rsidR="00AB4A96">
        <w:t xml:space="preserve">the </w:t>
      </w:r>
      <w:r w:rsidR="004A2F49">
        <w:t>LMF for UE based positioning via the established user plane connection</w:t>
      </w:r>
      <w:r w:rsidR="00CE2233">
        <w:t>.</w:t>
      </w:r>
    </w:p>
    <w:p w14:paraId="71070D5A" w14:textId="4302EB9E" w:rsidR="00CE2233" w:rsidRDefault="00CE2233" w:rsidP="00776E7A">
      <w:r>
        <w:t xml:space="preserve">Based on these existing procedures supported in TS 23. </w:t>
      </w:r>
      <w:r w:rsidR="00AC53BD">
        <w:t xml:space="preserve">273, both CP and UP solutions </w:t>
      </w:r>
      <w:r w:rsidR="00327F78">
        <w:t xml:space="preserve">are feasible </w:t>
      </w:r>
      <w:r w:rsidR="00AC53BD">
        <w:t xml:space="preserve">for </w:t>
      </w:r>
      <w:r w:rsidR="00D41F54">
        <w:t xml:space="preserve">positioning related </w:t>
      </w:r>
      <w:r w:rsidR="007B1339">
        <w:t xml:space="preserve">UE data collection </w:t>
      </w:r>
      <w:r w:rsidR="00883BF2">
        <w:t>for option 2</w:t>
      </w:r>
      <w:r w:rsidR="00AE5ED0">
        <w:t xml:space="preserve"> assuming</w:t>
      </w:r>
      <w:r w:rsidR="00883BF2">
        <w:t xml:space="preserve"> the first termination entity inside the CN</w:t>
      </w:r>
      <w:r w:rsidR="00247F3B">
        <w:t xml:space="preserve"> is </w:t>
      </w:r>
      <w:r w:rsidR="00AE5ED0">
        <w:t xml:space="preserve">the </w:t>
      </w:r>
      <w:r w:rsidR="00247F3B">
        <w:t xml:space="preserve">LMF. </w:t>
      </w:r>
      <w:r w:rsidR="00AE5ED0">
        <w:t>T</w:t>
      </w:r>
      <w:r w:rsidR="00ED595F">
        <w:t>here are</w:t>
      </w:r>
      <w:r w:rsidR="00AE5ED0">
        <w:t>, however,</w:t>
      </w:r>
      <w:r w:rsidR="00ED595F">
        <w:t xml:space="preserve"> some conflict</w:t>
      </w:r>
      <w:r w:rsidR="00AE5ED0">
        <w:t>s</w:t>
      </w:r>
      <w:r w:rsidR="00ED595F">
        <w:t xml:space="preserve"> with </w:t>
      </w:r>
      <w:r w:rsidR="00AE5ED0">
        <w:t xml:space="preserve">the </w:t>
      </w:r>
      <w:r w:rsidR="009D1541">
        <w:t xml:space="preserve">analysis for option 2 </w:t>
      </w:r>
      <w:r w:rsidR="008C60DB">
        <w:t xml:space="preserve">as described </w:t>
      </w:r>
      <w:r w:rsidR="009D1541">
        <w:t>in table 7.2</w:t>
      </w:r>
      <w:r w:rsidR="00EE6383">
        <w:t>.1.3.2-1.</w:t>
      </w:r>
    </w:p>
    <w:p w14:paraId="694BC51E" w14:textId="07E6C35F" w:rsidR="00EE6383" w:rsidRDefault="00EE6383" w:rsidP="00776E7A">
      <w:r w:rsidRPr="006F699D">
        <w:rPr>
          <w:b/>
          <w:bCs/>
          <w:i/>
          <w:iCs/>
        </w:rPr>
        <w:t>CP/UP tunnel:</w:t>
      </w:r>
      <w:r>
        <w:t xml:space="preserve"> as </w:t>
      </w:r>
      <w:r w:rsidR="008C60DB">
        <w:t xml:space="preserve">reported in the </w:t>
      </w:r>
      <w:r>
        <w:t>ana</w:t>
      </w:r>
      <w:r w:rsidR="00F032B2">
        <w:t>lysis above, both CP/UP tunnel are feasible.</w:t>
      </w:r>
      <w:r w:rsidR="00247C44">
        <w:t xml:space="preserve"> </w:t>
      </w:r>
      <w:r w:rsidR="0083268F">
        <w:t>Both t</w:t>
      </w:r>
      <w:r w:rsidR="00247C44">
        <w:t xml:space="preserve">he security </w:t>
      </w:r>
      <w:r w:rsidR="00825D33">
        <w:t xml:space="preserve">of data transfer and user data privacy </w:t>
      </w:r>
      <w:r w:rsidR="0083268F">
        <w:t xml:space="preserve">are </w:t>
      </w:r>
      <w:r w:rsidR="00050DB9">
        <w:t>supported in LCS for both CP/UP solution</w:t>
      </w:r>
      <w:r w:rsidR="0083268F">
        <w:t xml:space="preserve">s and </w:t>
      </w:r>
      <w:r w:rsidR="00050DB9">
        <w:t xml:space="preserve"> similar mechanism</w:t>
      </w:r>
      <w:r w:rsidR="00CA10C5">
        <w:t xml:space="preserve"> to the one described</w:t>
      </w:r>
      <w:r w:rsidR="00050DB9">
        <w:t xml:space="preserve"> in TS 23.237</w:t>
      </w:r>
      <w:r w:rsidR="002968C0">
        <w:t xml:space="preserve"> can be reused for option 2.</w:t>
      </w:r>
    </w:p>
    <w:p w14:paraId="01BB5C53" w14:textId="0014E6AF" w:rsidR="00D3597D" w:rsidRPr="007D3256" w:rsidRDefault="00D3597D" w:rsidP="00776E7A">
      <w:pPr>
        <w:rPr>
          <w:i/>
          <w:iCs/>
        </w:rPr>
      </w:pPr>
      <w:r w:rsidRPr="006F699D">
        <w:rPr>
          <w:b/>
          <w:bCs/>
          <w:i/>
          <w:iCs/>
        </w:rPr>
        <w:t>Protocol layer for data transfer</w:t>
      </w:r>
      <w:r w:rsidRPr="00D3597D">
        <w:rPr>
          <w:i/>
          <w:iCs/>
        </w:rPr>
        <w:t xml:space="preserve">: </w:t>
      </w:r>
      <w:r w:rsidRPr="00DE2B87">
        <w:t xml:space="preserve">it is </w:t>
      </w:r>
      <w:r w:rsidR="00DE2B87">
        <w:t>indicated tha</w:t>
      </w:r>
      <w:r w:rsidR="007D3256">
        <w:t>t</w:t>
      </w:r>
      <w:r w:rsidR="00DE2B87" w:rsidRPr="00DE2B87">
        <w:t xml:space="preserve"> </w:t>
      </w:r>
      <w:r w:rsidRPr="00DE2B87">
        <w:t xml:space="preserve">NAS layer </w:t>
      </w:r>
      <w:r w:rsidR="007D3256">
        <w:t xml:space="preserve">is used </w:t>
      </w:r>
      <w:r w:rsidRPr="00DE2B87">
        <w:t xml:space="preserve">for </w:t>
      </w:r>
      <w:r w:rsidR="007D3256">
        <w:t xml:space="preserve">the </w:t>
      </w:r>
      <w:r w:rsidRPr="00DE2B87">
        <w:t>CP tunnel</w:t>
      </w:r>
      <w:r w:rsidR="007D3256">
        <w:t xml:space="preserve"> while</w:t>
      </w:r>
      <w:r w:rsidRPr="00DE2B87">
        <w:t xml:space="preserve"> the protocol layer for UP tunnel is FFS.</w:t>
      </w:r>
      <w:r w:rsidR="007D3256">
        <w:t xml:space="preserve"> </w:t>
      </w:r>
      <w:r w:rsidR="007D3256" w:rsidRPr="007D3256">
        <w:t>H</w:t>
      </w:r>
      <w:r>
        <w:t>owever, based on the procedure in TS 23.273, the LPP protocol will be used for both CP and UP tunnel.</w:t>
      </w:r>
    </w:p>
    <w:p w14:paraId="0EE9F745" w14:textId="0B4E2016" w:rsidR="00D3597D" w:rsidRDefault="00FA27D0" w:rsidP="00776E7A">
      <w:r w:rsidRPr="006F699D">
        <w:rPr>
          <w:b/>
          <w:bCs/>
          <w:i/>
          <w:iCs/>
        </w:rPr>
        <w:t>Network controllability</w:t>
      </w:r>
      <w:r w:rsidRPr="00534B96">
        <w:rPr>
          <w:i/>
          <w:iCs/>
        </w:rPr>
        <w:t>:</w:t>
      </w:r>
      <w:r>
        <w:t xml:space="preserve"> based on TS 23.273, </w:t>
      </w:r>
      <w:r w:rsidR="007D3256">
        <w:t xml:space="preserve">the </w:t>
      </w:r>
      <w:r>
        <w:t>MNO can fully control the data collection procedure</w:t>
      </w:r>
      <w:r w:rsidR="007D3256">
        <w:t>s</w:t>
      </w:r>
      <w:r>
        <w:t xml:space="preserve"> for both CP and UP solution.</w:t>
      </w:r>
    </w:p>
    <w:p w14:paraId="06D2211F" w14:textId="3CE2811F" w:rsidR="00534B96" w:rsidRDefault="00E85D58" w:rsidP="00776E7A">
      <w:r w:rsidRPr="006F699D">
        <w:rPr>
          <w:b/>
          <w:bCs/>
          <w:i/>
          <w:iCs/>
        </w:rPr>
        <w:t>Visibility</w:t>
      </w:r>
      <w:r w:rsidRPr="00E85D58">
        <w:rPr>
          <w:i/>
          <w:iCs/>
        </w:rPr>
        <w:t xml:space="preserve">: </w:t>
      </w:r>
      <w:r w:rsidRPr="00E85D58">
        <w:t>based on</w:t>
      </w:r>
      <w:r w:rsidR="001452B9">
        <w:t xml:space="preserve"> TS 23.273, </w:t>
      </w:r>
      <w:r w:rsidR="007D3256">
        <w:t xml:space="preserve">the </w:t>
      </w:r>
      <w:r w:rsidR="001452B9">
        <w:t xml:space="preserve">MNO </w:t>
      </w:r>
      <w:r w:rsidR="007D3256">
        <w:t xml:space="preserve">has </w:t>
      </w:r>
      <w:r w:rsidR="001452B9">
        <w:t>full visibility for both CP and UP solution.</w:t>
      </w:r>
    </w:p>
    <w:p w14:paraId="000E0DBC" w14:textId="6457A2DE" w:rsidR="006F699D" w:rsidRDefault="006F699D" w:rsidP="00776E7A">
      <w:r>
        <w:t xml:space="preserve">However, </w:t>
      </w:r>
      <w:r w:rsidR="00C3667E">
        <w:t xml:space="preserve">the </w:t>
      </w:r>
      <w:r>
        <w:t xml:space="preserve">LMF can only </w:t>
      </w:r>
      <w:r w:rsidR="00C3667E">
        <w:t xml:space="preserve">be </w:t>
      </w:r>
      <w:r>
        <w:t xml:space="preserve">used for </w:t>
      </w:r>
      <w:r w:rsidR="006445ED">
        <w:t xml:space="preserve">AIML based positioning, </w:t>
      </w:r>
      <w:r w:rsidR="00987393">
        <w:t xml:space="preserve">use case. </w:t>
      </w:r>
      <w:r w:rsidR="009E09C6">
        <w:t xml:space="preserve">There </w:t>
      </w:r>
      <w:r w:rsidR="007452C9">
        <w:t>is</w:t>
      </w:r>
      <w:r w:rsidR="009E09C6">
        <w:t xml:space="preserve"> n</w:t>
      </w:r>
      <w:r w:rsidR="00262C00">
        <w:t xml:space="preserve">o other </w:t>
      </w:r>
      <w:r w:rsidR="00672E72">
        <w:t>network entit</w:t>
      </w:r>
      <w:r w:rsidR="007452C9">
        <w:t>y</w:t>
      </w:r>
      <w:r w:rsidR="00672E72">
        <w:t xml:space="preserve"> in 5GC</w:t>
      </w:r>
      <w:r w:rsidR="000B1E7C">
        <w:t xml:space="preserve"> and existing procedures</w:t>
      </w:r>
      <w:r w:rsidR="00672E72">
        <w:t xml:space="preserve"> to support </w:t>
      </w:r>
      <w:r w:rsidR="000B1E7C">
        <w:t xml:space="preserve">UE data collection as described in option 2, </w:t>
      </w:r>
      <w:r w:rsidR="00CA0DBA">
        <w:t xml:space="preserve">for either CP </w:t>
      </w:r>
      <w:r w:rsidR="007C0559">
        <w:t>or</w:t>
      </w:r>
      <w:r w:rsidR="00CA0DBA">
        <w:t xml:space="preserve"> UP solution</w:t>
      </w:r>
      <w:r w:rsidR="00DB12FA">
        <w:t xml:space="preserve"> for the other two use cases of beamforming and Channel Status Information (CSI)</w:t>
      </w:r>
      <w:r w:rsidR="00CA0DBA">
        <w:t xml:space="preserve">. </w:t>
      </w:r>
      <w:r w:rsidR="00987393">
        <w:t>SA2 need</w:t>
      </w:r>
      <w:r w:rsidR="00C57597">
        <w:t>s</w:t>
      </w:r>
      <w:r w:rsidR="00987393">
        <w:t xml:space="preserve"> </w:t>
      </w:r>
      <w:r w:rsidR="005362F8">
        <w:t>to study</w:t>
      </w:r>
      <w:r w:rsidR="002E4F73">
        <w:t xml:space="preserve"> which </w:t>
      </w:r>
      <w:r w:rsidR="00C57597">
        <w:t xml:space="preserve">entity </w:t>
      </w:r>
      <w:r w:rsidR="002E4F73">
        <w:t xml:space="preserve">is the first </w:t>
      </w:r>
      <w:r w:rsidR="005362F8">
        <w:t>termination entit</w:t>
      </w:r>
      <w:r w:rsidR="007C0559">
        <w:t xml:space="preserve">y in 5GC for option 2 and </w:t>
      </w:r>
      <w:r w:rsidR="0038260C">
        <w:t xml:space="preserve">define the UE data collection procedures for either CP or UP </w:t>
      </w:r>
      <w:r w:rsidR="002073B2">
        <w:t>procedure.</w:t>
      </w:r>
    </w:p>
    <w:p w14:paraId="27D2E7A6" w14:textId="11101C75" w:rsidR="001452B9" w:rsidRDefault="00DB12FA" w:rsidP="00776E7A">
      <w:pPr>
        <w:rPr>
          <w:b/>
          <w:bCs/>
        </w:rPr>
      </w:pPr>
      <w:r>
        <w:rPr>
          <w:b/>
          <w:bCs/>
        </w:rPr>
        <w:t>Observation 3</w:t>
      </w:r>
      <w:r w:rsidR="006F699D" w:rsidRPr="002073B2">
        <w:rPr>
          <w:b/>
          <w:bCs/>
        </w:rPr>
        <w:t xml:space="preserve">: </w:t>
      </w:r>
      <w:r w:rsidR="00AC2351">
        <w:rPr>
          <w:b/>
          <w:bCs/>
        </w:rPr>
        <w:t xml:space="preserve">If the first </w:t>
      </w:r>
      <w:r w:rsidR="00846A29">
        <w:rPr>
          <w:b/>
          <w:bCs/>
        </w:rPr>
        <w:t xml:space="preserve">termination entity is </w:t>
      </w:r>
      <w:r w:rsidR="00C31B15">
        <w:rPr>
          <w:b/>
          <w:bCs/>
        </w:rPr>
        <w:t xml:space="preserve">the </w:t>
      </w:r>
      <w:r w:rsidR="00846A29">
        <w:rPr>
          <w:b/>
          <w:bCs/>
        </w:rPr>
        <w:t xml:space="preserve">LMF, both CP and UP solutions are feasible to support UE data collection for AI/ML based positioning. </w:t>
      </w:r>
      <w:r w:rsidR="00530E5C">
        <w:rPr>
          <w:b/>
          <w:bCs/>
        </w:rPr>
        <w:t>The existing security and user</w:t>
      </w:r>
      <w:r w:rsidR="00016BF5">
        <w:rPr>
          <w:b/>
          <w:bCs/>
        </w:rPr>
        <w:t xml:space="preserve"> data</w:t>
      </w:r>
      <w:r w:rsidR="00530E5C">
        <w:rPr>
          <w:b/>
          <w:bCs/>
        </w:rPr>
        <w:t xml:space="preserve"> privacy </w:t>
      </w:r>
      <w:r w:rsidR="00016BF5">
        <w:rPr>
          <w:b/>
          <w:bCs/>
        </w:rPr>
        <w:t>procedure in TS 23.2</w:t>
      </w:r>
      <w:r w:rsidR="00C56921">
        <w:rPr>
          <w:b/>
          <w:bCs/>
        </w:rPr>
        <w:t>73</w:t>
      </w:r>
      <w:r w:rsidR="00016BF5">
        <w:rPr>
          <w:b/>
          <w:bCs/>
        </w:rPr>
        <w:t xml:space="preserve"> can be reused for option 2. </w:t>
      </w:r>
      <w:r w:rsidR="00846A29">
        <w:rPr>
          <w:b/>
          <w:bCs/>
        </w:rPr>
        <w:t xml:space="preserve">The </w:t>
      </w:r>
      <w:r w:rsidR="00D372B1">
        <w:rPr>
          <w:b/>
          <w:bCs/>
        </w:rPr>
        <w:t xml:space="preserve">MNO controllability and visibility for both CP and UP solutions are feasible. </w:t>
      </w:r>
      <w:r w:rsidR="002327E5">
        <w:rPr>
          <w:b/>
          <w:bCs/>
        </w:rPr>
        <w:t>T</w:t>
      </w:r>
      <w:r w:rsidR="00DF680B">
        <w:rPr>
          <w:b/>
          <w:bCs/>
        </w:rPr>
        <w:t>he</w:t>
      </w:r>
      <w:r w:rsidR="002327E5">
        <w:rPr>
          <w:b/>
          <w:bCs/>
        </w:rPr>
        <w:t xml:space="preserve"> LPP</w:t>
      </w:r>
      <w:r w:rsidR="00DF680B">
        <w:rPr>
          <w:b/>
          <w:bCs/>
        </w:rPr>
        <w:t xml:space="preserve"> </w:t>
      </w:r>
      <w:r w:rsidR="005E42BB">
        <w:rPr>
          <w:b/>
          <w:bCs/>
        </w:rPr>
        <w:t xml:space="preserve">protocol </w:t>
      </w:r>
      <w:r w:rsidR="002327E5">
        <w:rPr>
          <w:b/>
          <w:bCs/>
        </w:rPr>
        <w:t>is</w:t>
      </w:r>
      <w:r w:rsidR="005E42BB">
        <w:rPr>
          <w:b/>
          <w:bCs/>
        </w:rPr>
        <w:t xml:space="preserve"> used for data collection for both CP and UP </w:t>
      </w:r>
      <w:r w:rsidR="002327E5">
        <w:rPr>
          <w:b/>
          <w:bCs/>
        </w:rPr>
        <w:t>solution</w:t>
      </w:r>
      <w:r w:rsidR="00C31B15">
        <w:rPr>
          <w:b/>
          <w:bCs/>
        </w:rPr>
        <w:t>s</w:t>
      </w:r>
      <w:r w:rsidR="002327E5">
        <w:rPr>
          <w:b/>
          <w:bCs/>
        </w:rPr>
        <w:t xml:space="preserve">. </w:t>
      </w:r>
      <w:r w:rsidR="00D372B1">
        <w:rPr>
          <w:b/>
          <w:bCs/>
        </w:rPr>
        <w:t>SA2 need</w:t>
      </w:r>
      <w:r w:rsidR="00C31B15">
        <w:rPr>
          <w:b/>
          <w:bCs/>
        </w:rPr>
        <w:t>s</w:t>
      </w:r>
      <w:r w:rsidR="00D372B1">
        <w:rPr>
          <w:b/>
          <w:bCs/>
        </w:rPr>
        <w:t xml:space="preserve"> to study the enhancement to support AI/ML based positioning feature based on the existing procedure defined in TS 23.2</w:t>
      </w:r>
      <w:r w:rsidR="00DC3A95">
        <w:rPr>
          <w:b/>
          <w:bCs/>
        </w:rPr>
        <w:t>73.</w:t>
      </w:r>
    </w:p>
    <w:p w14:paraId="5D1A09C2" w14:textId="4C24068A" w:rsidR="006D4CAC" w:rsidRPr="002A18D2" w:rsidRDefault="00DB12FA" w:rsidP="00E24F72">
      <w:pPr>
        <w:rPr>
          <w:b/>
          <w:bCs/>
        </w:rPr>
      </w:pPr>
      <w:r>
        <w:rPr>
          <w:b/>
          <w:bCs/>
        </w:rPr>
        <w:t>Observation 4: Fo</w:t>
      </w:r>
      <w:r w:rsidR="00DC3A95">
        <w:rPr>
          <w:b/>
          <w:bCs/>
        </w:rPr>
        <w:t xml:space="preserve">r CSI and beamforming use cases, there is no existing network entity in </w:t>
      </w:r>
      <w:r w:rsidR="00C31B15">
        <w:rPr>
          <w:b/>
          <w:bCs/>
        </w:rPr>
        <w:t xml:space="preserve">the </w:t>
      </w:r>
      <w:r w:rsidR="00DC3A95">
        <w:rPr>
          <w:b/>
          <w:bCs/>
        </w:rPr>
        <w:t xml:space="preserve">5GC </w:t>
      </w:r>
      <w:r w:rsidR="005062E3">
        <w:rPr>
          <w:b/>
          <w:bCs/>
        </w:rPr>
        <w:t>to support the UE data collection termination</w:t>
      </w:r>
      <w:r w:rsidR="00C31B15">
        <w:rPr>
          <w:b/>
          <w:bCs/>
        </w:rPr>
        <w:t xml:space="preserve"> and</w:t>
      </w:r>
      <w:r w:rsidR="005062E3">
        <w:rPr>
          <w:b/>
          <w:bCs/>
        </w:rPr>
        <w:t xml:space="preserve"> there is no </w:t>
      </w:r>
      <w:r w:rsidR="0001204D">
        <w:rPr>
          <w:b/>
          <w:bCs/>
        </w:rPr>
        <w:t>existing procedure to support UE data collection via either CP or UP connection. SA2 need</w:t>
      </w:r>
      <w:r w:rsidR="009C304F">
        <w:rPr>
          <w:b/>
          <w:bCs/>
        </w:rPr>
        <w:t>s</w:t>
      </w:r>
      <w:r w:rsidR="0001204D">
        <w:rPr>
          <w:b/>
          <w:bCs/>
        </w:rPr>
        <w:t xml:space="preserve"> </w:t>
      </w:r>
      <w:r w:rsidR="00415952">
        <w:rPr>
          <w:b/>
          <w:bCs/>
        </w:rPr>
        <w:t xml:space="preserve">to study which network entity is the first </w:t>
      </w:r>
      <w:r w:rsidR="001403D2">
        <w:rPr>
          <w:b/>
          <w:bCs/>
        </w:rPr>
        <w:t xml:space="preserve">termination entity in 5GC and how to support the UE data collection </w:t>
      </w:r>
      <w:r w:rsidR="002A18D2">
        <w:rPr>
          <w:b/>
          <w:bCs/>
        </w:rPr>
        <w:t xml:space="preserve">procedure </w:t>
      </w:r>
      <w:r w:rsidR="001403D2">
        <w:rPr>
          <w:b/>
          <w:bCs/>
        </w:rPr>
        <w:t>via either CP or UP solution for option 2</w:t>
      </w:r>
      <w:r w:rsidR="002A18D2">
        <w:rPr>
          <w:b/>
          <w:bCs/>
        </w:rPr>
        <w:t xml:space="preserve"> to fulfil RAN’s requirement</w:t>
      </w:r>
      <w:r w:rsidR="009C304F">
        <w:rPr>
          <w:b/>
          <w:bCs/>
        </w:rPr>
        <w:t>s</w:t>
      </w:r>
      <w:r w:rsidR="002A18D2">
        <w:rPr>
          <w:b/>
          <w:bCs/>
        </w:rPr>
        <w:t>.</w:t>
      </w:r>
    </w:p>
    <w:p w14:paraId="30F54D0B" w14:textId="1D1BA783" w:rsidR="00465064" w:rsidRDefault="00465064" w:rsidP="00A0255C">
      <w:pPr>
        <w:pStyle w:val="Heading3"/>
      </w:pPr>
      <w:r>
        <w:t>1.2.3</w:t>
      </w:r>
      <w:r>
        <w:tab/>
      </w:r>
      <w:r w:rsidR="00DB12FA">
        <w:t xml:space="preserve">Option </w:t>
      </w:r>
      <w:r>
        <w:t>3</w:t>
      </w:r>
    </w:p>
    <w:p w14:paraId="15B0A6B4" w14:textId="3994DA55" w:rsidR="00CC65DF" w:rsidRDefault="00D330F1" w:rsidP="006D4CAC">
      <w:r>
        <w:t>For option 3, the first termination entity is inside</w:t>
      </w:r>
      <w:r w:rsidR="004C02B7">
        <w:t xml:space="preserve"> the</w:t>
      </w:r>
      <w:r>
        <w:t xml:space="preserve"> OAM domain</w:t>
      </w:r>
      <w:r w:rsidR="004C02B7">
        <w:t xml:space="preserve"> and</w:t>
      </w:r>
      <w:r>
        <w:t xml:space="preserve"> </w:t>
      </w:r>
      <w:r w:rsidR="000C6281">
        <w:t xml:space="preserve">the data transfer path is UE-&gt;gNB-&gt;OAM-&gt; UE data collection server. </w:t>
      </w:r>
      <w:r w:rsidR="003C10CF">
        <w:t xml:space="preserve">Both CP and UP solutions  in the table </w:t>
      </w:r>
      <w:r w:rsidR="004C02B7">
        <w:t>include</w:t>
      </w:r>
      <w:r w:rsidR="003C10CF">
        <w:t xml:space="preserve"> several FFS.</w:t>
      </w:r>
    </w:p>
    <w:p w14:paraId="4DA1EE9F" w14:textId="1E88AFC5" w:rsidR="003C10CF" w:rsidRDefault="00CC65DF" w:rsidP="006D4CAC">
      <w:r>
        <w:lastRenderedPageBreak/>
        <w:t>T</w:t>
      </w:r>
      <w:r w:rsidR="00FA0E96">
        <w:t xml:space="preserve">here is no </w:t>
      </w:r>
      <w:r>
        <w:t xml:space="preserve">existing </w:t>
      </w:r>
      <w:r w:rsidR="00FA0E96">
        <w:t xml:space="preserve">user plane solution </w:t>
      </w:r>
      <w:r>
        <w:t>for</w:t>
      </w:r>
      <w:r w:rsidR="00FA0E96">
        <w:t xml:space="preserve"> data collection from UE-&gt;gNB-&gt;OAM, </w:t>
      </w:r>
      <w:r w:rsidR="003C6280">
        <w:t>and we do not think it is feasible to define a U</w:t>
      </w:r>
      <w:r w:rsidR="00F85377">
        <w:t>P</w:t>
      </w:r>
      <w:r w:rsidR="003C6280">
        <w:t xml:space="preserve"> solution </w:t>
      </w:r>
      <w:r w:rsidR="00F85377">
        <w:t>between UE and OAM for data collection</w:t>
      </w:r>
      <w:r w:rsidR="00F61440">
        <w:t xml:space="preserve"> in Rel-19</w:t>
      </w:r>
      <w:r w:rsidR="004C02B7">
        <w:t>. Consequently</w:t>
      </w:r>
      <w:r w:rsidR="00F85377">
        <w:t xml:space="preserve"> </w:t>
      </w:r>
      <w:r w:rsidR="003C6280">
        <w:t xml:space="preserve">the UP solution should </w:t>
      </w:r>
      <w:r w:rsidR="00F85377">
        <w:t xml:space="preserve">be </w:t>
      </w:r>
      <w:r w:rsidR="003C6280">
        <w:t>remove</w:t>
      </w:r>
      <w:r w:rsidR="00F85377">
        <w:t xml:space="preserve">d </w:t>
      </w:r>
      <w:r w:rsidR="003C6280">
        <w:t xml:space="preserve">from the table </w:t>
      </w:r>
      <w:r w:rsidR="001A35EB">
        <w:t>for option 3.</w:t>
      </w:r>
    </w:p>
    <w:p w14:paraId="053B34CD" w14:textId="17DE2EC8" w:rsidR="001A35EB" w:rsidRDefault="00A535BD" w:rsidP="006D4CAC">
      <w:r>
        <w:t>The MDT/SON C</w:t>
      </w:r>
      <w:r w:rsidR="00CD6DF0">
        <w:t xml:space="preserve">P solution </w:t>
      </w:r>
      <w:r w:rsidR="00DB12FA">
        <w:t xml:space="preserve">will likely need to </w:t>
      </w:r>
      <w:r w:rsidR="00CD6DF0">
        <w:t xml:space="preserve">be enhanced to support UE data collection </w:t>
      </w:r>
      <w:r w:rsidR="007C6A22">
        <w:t>for</w:t>
      </w:r>
      <w:r w:rsidR="008B5B17">
        <w:t xml:space="preserve"> option 3</w:t>
      </w:r>
      <w:r w:rsidR="00B1330B">
        <w:t>. T</w:t>
      </w:r>
      <w:r w:rsidR="008B5B17">
        <w:t xml:space="preserve">he </w:t>
      </w:r>
      <w:r w:rsidR="007C6A22">
        <w:t>detail</w:t>
      </w:r>
      <w:r w:rsidR="00B1330B">
        <w:t>ed</w:t>
      </w:r>
      <w:r w:rsidR="007C6A22">
        <w:t xml:space="preserve"> </w:t>
      </w:r>
      <w:r w:rsidR="008B5B17">
        <w:t xml:space="preserve">technical analysis should be </w:t>
      </w:r>
      <w:r w:rsidR="00A34B32">
        <w:t xml:space="preserve">discussed </w:t>
      </w:r>
      <w:r w:rsidR="00C31E6F">
        <w:t>in</w:t>
      </w:r>
      <w:r w:rsidR="00A34B32">
        <w:t xml:space="preserve"> SA5 </w:t>
      </w:r>
      <w:r w:rsidR="00B1330B">
        <w:t xml:space="preserve">and </w:t>
      </w:r>
      <w:r w:rsidR="008B5B17">
        <w:t xml:space="preserve">not </w:t>
      </w:r>
      <w:r w:rsidR="00C31E6F">
        <w:t xml:space="preserve">in </w:t>
      </w:r>
      <w:r w:rsidR="008B5B17">
        <w:t xml:space="preserve">SA2. </w:t>
      </w:r>
    </w:p>
    <w:p w14:paraId="04DC89FD" w14:textId="38FD616C" w:rsidR="006A2F64" w:rsidRPr="00C31E6F" w:rsidRDefault="00DB12FA" w:rsidP="006D4CAC">
      <w:pPr>
        <w:rPr>
          <w:b/>
          <w:bCs/>
        </w:rPr>
      </w:pPr>
      <w:r>
        <w:rPr>
          <w:b/>
          <w:bCs/>
        </w:rPr>
        <w:t>Observation 5</w:t>
      </w:r>
      <w:r w:rsidR="006A2F64" w:rsidRPr="00C31E6F">
        <w:rPr>
          <w:b/>
          <w:bCs/>
        </w:rPr>
        <w:t xml:space="preserve">: </w:t>
      </w:r>
      <w:r w:rsidR="000958B3">
        <w:rPr>
          <w:b/>
          <w:bCs/>
        </w:rPr>
        <w:t xml:space="preserve">There is no existing UP solution for option 3, the </w:t>
      </w:r>
      <w:r w:rsidR="00005D22">
        <w:rPr>
          <w:b/>
          <w:bCs/>
        </w:rPr>
        <w:t>analysis of UP solution for option 3 is required SA2’s involvement. T</w:t>
      </w:r>
      <w:r w:rsidR="00547F68" w:rsidRPr="00C31E6F">
        <w:rPr>
          <w:b/>
          <w:bCs/>
        </w:rPr>
        <w:t>he detail</w:t>
      </w:r>
      <w:r w:rsidR="00B1330B">
        <w:rPr>
          <w:b/>
          <w:bCs/>
        </w:rPr>
        <w:t>ed</w:t>
      </w:r>
      <w:r w:rsidR="00547F68" w:rsidRPr="00C31E6F">
        <w:rPr>
          <w:b/>
          <w:bCs/>
        </w:rPr>
        <w:t xml:space="preserve"> technical analysis </w:t>
      </w:r>
      <w:r w:rsidR="00513F17">
        <w:rPr>
          <w:b/>
          <w:bCs/>
        </w:rPr>
        <w:t xml:space="preserve">for </w:t>
      </w:r>
      <w:r w:rsidR="000958B3">
        <w:rPr>
          <w:b/>
          <w:bCs/>
        </w:rPr>
        <w:t xml:space="preserve">control plane solution for option 3 </w:t>
      </w:r>
      <w:r w:rsidR="00122FC0">
        <w:rPr>
          <w:b/>
          <w:bCs/>
        </w:rPr>
        <w:t xml:space="preserve">is to </w:t>
      </w:r>
      <w:r w:rsidR="00547F68" w:rsidRPr="00C31E6F">
        <w:rPr>
          <w:b/>
          <w:bCs/>
        </w:rPr>
        <w:t>be discussed in SA5.</w:t>
      </w:r>
    </w:p>
    <w:p w14:paraId="37407FEB" w14:textId="77777777" w:rsidR="006D4CAC" w:rsidRPr="006D4CAC" w:rsidRDefault="006D4CAC" w:rsidP="006D4CAC"/>
    <w:p w14:paraId="61C5FDB3" w14:textId="0B42DCE1" w:rsidR="00F2700C" w:rsidRDefault="00F2700C" w:rsidP="00465C0D">
      <w:pPr>
        <w:pStyle w:val="Heading1"/>
        <w:rPr>
          <w:lang w:eastAsia="ko-KR"/>
        </w:rPr>
      </w:pPr>
      <w:r>
        <w:rPr>
          <w:lang w:eastAsia="ko-KR"/>
        </w:rPr>
        <w:t>2.</w:t>
      </w:r>
      <w:r w:rsidR="00445A8F">
        <w:rPr>
          <w:lang w:eastAsia="ko-KR"/>
        </w:rPr>
        <w:tab/>
      </w:r>
      <w:r w:rsidR="00DB12FA">
        <w:rPr>
          <w:lang w:eastAsia="ko-KR"/>
        </w:rPr>
        <w:t>P</w:t>
      </w:r>
      <w:r w:rsidR="000B78CB">
        <w:rPr>
          <w:lang w:eastAsia="ko-KR"/>
        </w:rPr>
        <w:t>roposal</w:t>
      </w:r>
    </w:p>
    <w:p w14:paraId="03A2AEE5" w14:textId="5F26E49C" w:rsid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 xml:space="preserve">agree the </w:t>
      </w:r>
      <w:r w:rsidR="008F61FA">
        <w:rPr>
          <w:lang w:eastAsia="ko-KR"/>
        </w:rPr>
        <w:t xml:space="preserve">above </w:t>
      </w:r>
      <w:r w:rsidR="00DB12FA">
        <w:rPr>
          <w:lang w:eastAsia="ko-KR"/>
        </w:rPr>
        <w:t xml:space="preserve">observations </w:t>
      </w:r>
      <w:r w:rsidR="008F61FA">
        <w:rPr>
          <w:lang w:eastAsia="ko-KR"/>
        </w:rPr>
        <w:t>and the</w:t>
      </w:r>
      <w:r w:rsidR="00122FC0">
        <w:rPr>
          <w:lang w:eastAsia="ko-KR"/>
        </w:rPr>
        <w:t xml:space="preserve"> associated</w:t>
      </w:r>
      <w:r w:rsidR="008F61FA">
        <w:rPr>
          <w:lang w:eastAsia="ko-KR"/>
        </w:rPr>
        <w:t xml:space="preserve"> reply LS as proposed in S2-24</w:t>
      </w:r>
      <w:r w:rsidR="00D63D07">
        <w:rPr>
          <w:lang w:eastAsia="ko-KR"/>
        </w:rPr>
        <w:t>11558</w:t>
      </w:r>
      <w:r w:rsidR="008F61FA">
        <w:rPr>
          <w:lang w:eastAsia="ko-KR"/>
        </w:rPr>
        <w:t>.</w:t>
      </w:r>
    </w:p>
    <w:p w14:paraId="0B51D89B" w14:textId="77777777" w:rsidR="00312BDE" w:rsidRPr="00312BDE" w:rsidRDefault="00312BDE" w:rsidP="00312BDE">
      <w:pPr>
        <w:rPr>
          <w:rFonts w:ascii="Arial" w:hAnsi="Arial" w:cs="Arial"/>
          <w:lang w:eastAsia="ko-KR"/>
        </w:rPr>
      </w:pPr>
    </w:p>
    <w:sectPr w:rsidR="00312BDE" w:rsidRPr="00312BDE" w:rsidSect="009D2440">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7FF445" w14:textId="77777777" w:rsidR="003A5BA6" w:rsidRDefault="003A5BA6">
      <w:r>
        <w:separator/>
      </w:r>
    </w:p>
  </w:endnote>
  <w:endnote w:type="continuationSeparator" w:id="0">
    <w:p w14:paraId="77B26A4D" w14:textId="77777777" w:rsidR="003A5BA6" w:rsidRDefault="003A5BA6">
      <w:r>
        <w:continuationSeparator/>
      </w:r>
    </w:p>
  </w:endnote>
  <w:endnote w:type="continuationNotice" w:id="1">
    <w:p w14:paraId="5B341316" w14:textId="77777777" w:rsidR="00C410E4" w:rsidRDefault="00C410E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icrosoft YaHei"/>
    <w:panose1 w:val="020B0604020202020204"/>
    <w:charset w:val="00"/>
    <w:family w:val="roman"/>
    <w:pitch w:val="variable"/>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0EDE78" w14:textId="77777777" w:rsidR="003A5BA6" w:rsidRDefault="003A5BA6">
      <w:r>
        <w:separator/>
      </w:r>
    </w:p>
  </w:footnote>
  <w:footnote w:type="continuationSeparator" w:id="0">
    <w:p w14:paraId="37EB7E36" w14:textId="77777777" w:rsidR="003A5BA6" w:rsidRDefault="003A5BA6">
      <w:r>
        <w:continuationSeparator/>
      </w:r>
    </w:p>
  </w:footnote>
  <w:footnote w:type="continuationNotice" w:id="1">
    <w:p w14:paraId="7CA2FF02" w14:textId="77777777" w:rsidR="00C410E4" w:rsidRDefault="00C410E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35680"/>
    <w:multiLevelType w:val="hybridMultilevel"/>
    <w:tmpl w:val="0A5EFB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61678E"/>
    <w:multiLevelType w:val="hybridMultilevel"/>
    <w:tmpl w:val="FE12A95A"/>
    <w:lvl w:ilvl="0" w:tplc="9AB24B5C">
      <w:start w:val="1"/>
      <w:numFmt w:val="decimal"/>
      <w:lvlText w:val="%1."/>
      <w:lvlJc w:val="left"/>
      <w:pPr>
        <w:ind w:left="360" w:hanging="360"/>
      </w:pPr>
      <w:rPr>
        <w:rFonts w:ascii="Calibri" w:eastAsia="Times New Roman" w:hAnsi="Calibri" w:cs="Calibri"/>
      </w:rPr>
    </w:lvl>
    <w:lvl w:ilvl="1" w:tplc="04090019" w:tentative="1">
      <w:start w:val="1"/>
      <w:numFmt w:val="lowerLetter"/>
      <w:lvlText w:val="%2."/>
      <w:lvlJc w:val="left"/>
      <w:pPr>
        <w:ind w:left="-360" w:hanging="360"/>
      </w:pPr>
    </w:lvl>
    <w:lvl w:ilvl="2" w:tplc="0409001B">
      <w:start w:val="1"/>
      <w:numFmt w:val="lowerRoman"/>
      <w:lvlText w:val="%3."/>
      <w:lvlJc w:val="right"/>
      <w:pPr>
        <w:ind w:left="360" w:hanging="180"/>
      </w:pPr>
    </w:lvl>
    <w:lvl w:ilvl="3" w:tplc="0409000F" w:tentative="1">
      <w:start w:val="1"/>
      <w:numFmt w:val="decimal"/>
      <w:lvlText w:val="%4."/>
      <w:lvlJc w:val="left"/>
      <w:pPr>
        <w:ind w:left="1080" w:hanging="360"/>
      </w:pPr>
    </w:lvl>
    <w:lvl w:ilvl="4" w:tplc="04090019" w:tentative="1">
      <w:start w:val="1"/>
      <w:numFmt w:val="lowerLetter"/>
      <w:lvlText w:val="%5."/>
      <w:lvlJc w:val="left"/>
      <w:pPr>
        <w:ind w:left="1800" w:hanging="360"/>
      </w:pPr>
    </w:lvl>
    <w:lvl w:ilvl="5" w:tplc="0409001B" w:tentative="1">
      <w:start w:val="1"/>
      <w:numFmt w:val="lowerRoman"/>
      <w:lvlText w:val="%6."/>
      <w:lvlJc w:val="right"/>
      <w:pPr>
        <w:ind w:left="2520" w:hanging="180"/>
      </w:pPr>
    </w:lvl>
    <w:lvl w:ilvl="6" w:tplc="0409000F" w:tentative="1">
      <w:start w:val="1"/>
      <w:numFmt w:val="decimal"/>
      <w:lvlText w:val="%7."/>
      <w:lvlJc w:val="left"/>
      <w:pPr>
        <w:ind w:left="3240" w:hanging="360"/>
      </w:pPr>
    </w:lvl>
    <w:lvl w:ilvl="7" w:tplc="04090019" w:tentative="1">
      <w:start w:val="1"/>
      <w:numFmt w:val="lowerLetter"/>
      <w:lvlText w:val="%8."/>
      <w:lvlJc w:val="left"/>
      <w:pPr>
        <w:ind w:left="3960" w:hanging="360"/>
      </w:pPr>
    </w:lvl>
    <w:lvl w:ilvl="8" w:tplc="0409001B" w:tentative="1">
      <w:start w:val="1"/>
      <w:numFmt w:val="lowerRoman"/>
      <w:lvlText w:val="%9."/>
      <w:lvlJc w:val="right"/>
      <w:pPr>
        <w:ind w:left="4680" w:hanging="180"/>
      </w:pPr>
    </w:lvl>
  </w:abstractNum>
  <w:abstractNum w:abstractNumId="2" w15:restartNumberingAfterBreak="0">
    <w:nsid w:val="0FAB5227"/>
    <w:multiLevelType w:val="hybridMultilevel"/>
    <w:tmpl w:val="1A56CD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2BF1D56"/>
    <w:multiLevelType w:val="hybridMultilevel"/>
    <w:tmpl w:val="33B412A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9AB24B5C">
      <w:start w:val="1"/>
      <w:numFmt w:val="decimal"/>
      <w:lvlText w:val="%3."/>
      <w:lvlJc w:val="left"/>
      <w:pPr>
        <w:ind w:left="2160" w:hanging="360"/>
      </w:pPr>
      <w:rPr>
        <w:rFonts w:ascii="Calibri" w:eastAsia="Times New Roman" w:hAnsi="Calibri" w:cs="Calibri"/>
      </w:rPr>
    </w:lvl>
    <w:lvl w:ilvl="3" w:tplc="04090001">
      <w:start w:val="1"/>
      <w:numFmt w:val="bullet"/>
      <w:lvlText w:val=""/>
      <w:lvlJc w:val="left"/>
      <w:pPr>
        <w:ind w:left="2880" w:hanging="360"/>
      </w:pPr>
      <w:rPr>
        <w:rFonts w:ascii="Symbol" w:hAnsi="Symbol" w:hint="default"/>
      </w:rPr>
    </w:lvl>
    <w:lvl w:ilvl="4" w:tplc="08307B5C">
      <w:start w:val="4"/>
      <w:numFmt w:val="decimal"/>
      <w:lvlText w:val="%5"/>
      <w:lvlJc w:val="left"/>
      <w:pPr>
        <w:ind w:left="3600" w:hanging="360"/>
      </w:pPr>
      <w:rPr>
        <w:rFont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num w:numId="1" w16cid:durableId="1884713693">
    <w:abstractNumId w:val="4"/>
  </w:num>
  <w:num w:numId="2" w16cid:durableId="1272318533">
    <w:abstractNumId w:val="3"/>
  </w:num>
  <w:num w:numId="3" w16cid:durableId="416366409">
    <w:abstractNumId w:val="6"/>
  </w:num>
  <w:num w:numId="4" w16cid:durableId="1881823157">
    <w:abstractNumId w:val="5"/>
  </w:num>
  <w:num w:numId="5" w16cid:durableId="2072459024">
    <w:abstractNumId w:val="1"/>
  </w:num>
  <w:num w:numId="6" w16cid:durableId="1235510372">
    <w:abstractNumId w:val="2"/>
  </w:num>
  <w:num w:numId="7" w16cid:durableId="745957362">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257"/>
    <w:rsid w:val="0000152F"/>
    <w:rsid w:val="00001BD4"/>
    <w:rsid w:val="00001E2A"/>
    <w:rsid w:val="00002162"/>
    <w:rsid w:val="00002505"/>
    <w:rsid w:val="00002656"/>
    <w:rsid w:val="000028BC"/>
    <w:rsid w:val="00002CF2"/>
    <w:rsid w:val="00002E47"/>
    <w:rsid w:val="00003F8B"/>
    <w:rsid w:val="00004596"/>
    <w:rsid w:val="00004B1A"/>
    <w:rsid w:val="000052A7"/>
    <w:rsid w:val="000057E5"/>
    <w:rsid w:val="00005A8E"/>
    <w:rsid w:val="00005C3C"/>
    <w:rsid w:val="00005D22"/>
    <w:rsid w:val="00005EF0"/>
    <w:rsid w:val="00006595"/>
    <w:rsid w:val="00006950"/>
    <w:rsid w:val="000073A7"/>
    <w:rsid w:val="0001204D"/>
    <w:rsid w:val="00012335"/>
    <w:rsid w:val="00012C84"/>
    <w:rsid w:val="00013039"/>
    <w:rsid w:val="000133ED"/>
    <w:rsid w:val="00014636"/>
    <w:rsid w:val="00015049"/>
    <w:rsid w:val="0001664E"/>
    <w:rsid w:val="00016AF9"/>
    <w:rsid w:val="00016BF5"/>
    <w:rsid w:val="00016E21"/>
    <w:rsid w:val="0001742C"/>
    <w:rsid w:val="000177DE"/>
    <w:rsid w:val="0002070C"/>
    <w:rsid w:val="00020733"/>
    <w:rsid w:val="000218A7"/>
    <w:rsid w:val="00021C65"/>
    <w:rsid w:val="00021EFF"/>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227F"/>
    <w:rsid w:val="00032F2E"/>
    <w:rsid w:val="00032F89"/>
    <w:rsid w:val="000330ED"/>
    <w:rsid w:val="0003365B"/>
    <w:rsid w:val="00033787"/>
    <w:rsid w:val="00033919"/>
    <w:rsid w:val="00033A6F"/>
    <w:rsid w:val="00033C4B"/>
    <w:rsid w:val="00033D5B"/>
    <w:rsid w:val="00034093"/>
    <w:rsid w:val="00034FEB"/>
    <w:rsid w:val="000354D0"/>
    <w:rsid w:val="00035D88"/>
    <w:rsid w:val="00035EA1"/>
    <w:rsid w:val="00036041"/>
    <w:rsid w:val="000362AA"/>
    <w:rsid w:val="00036861"/>
    <w:rsid w:val="00037DFF"/>
    <w:rsid w:val="00037EE0"/>
    <w:rsid w:val="00040E26"/>
    <w:rsid w:val="00040FF1"/>
    <w:rsid w:val="00041677"/>
    <w:rsid w:val="0004178E"/>
    <w:rsid w:val="00041968"/>
    <w:rsid w:val="00042381"/>
    <w:rsid w:val="000433F7"/>
    <w:rsid w:val="00043C75"/>
    <w:rsid w:val="0004487B"/>
    <w:rsid w:val="000448FE"/>
    <w:rsid w:val="0004547F"/>
    <w:rsid w:val="00045758"/>
    <w:rsid w:val="00045AD0"/>
    <w:rsid w:val="00045FB4"/>
    <w:rsid w:val="000466E8"/>
    <w:rsid w:val="00046EF8"/>
    <w:rsid w:val="0004758A"/>
    <w:rsid w:val="0004767F"/>
    <w:rsid w:val="000478A3"/>
    <w:rsid w:val="00050748"/>
    <w:rsid w:val="00050DB9"/>
    <w:rsid w:val="0005167B"/>
    <w:rsid w:val="0005187F"/>
    <w:rsid w:val="000519EB"/>
    <w:rsid w:val="000519FD"/>
    <w:rsid w:val="00051E5A"/>
    <w:rsid w:val="00052268"/>
    <w:rsid w:val="0005271B"/>
    <w:rsid w:val="0005288F"/>
    <w:rsid w:val="00052E9E"/>
    <w:rsid w:val="00053569"/>
    <w:rsid w:val="000536CA"/>
    <w:rsid w:val="00054202"/>
    <w:rsid w:val="000548B9"/>
    <w:rsid w:val="00055190"/>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55F4"/>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2FF"/>
    <w:rsid w:val="0008279E"/>
    <w:rsid w:val="00083C9B"/>
    <w:rsid w:val="000846CD"/>
    <w:rsid w:val="0008483C"/>
    <w:rsid w:val="00085C2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372C"/>
    <w:rsid w:val="00094771"/>
    <w:rsid w:val="00094EDA"/>
    <w:rsid w:val="000956E9"/>
    <w:rsid w:val="000958B3"/>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41D9"/>
    <w:rsid w:val="000A5ADD"/>
    <w:rsid w:val="000A5C5A"/>
    <w:rsid w:val="000A6394"/>
    <w:rsid w:val="000A6461"/>
    <w:rsid w:val="000A6836"/>
    <w:rsid w:val="000A68D7"/>
    <w:rsid w:val="000A6B7E"/>
    <w:rsid w:val="000B07E2"/>
    <w:rsid w:val="000B0BAB"/>
    <w:rsid w:val="000B10F3"/>
    <w:rsid w:val="000B1508"/>
    <w:rsid w:val="000B17C7"/>
    <w:rsid w:val="000B1CF6"/>
    <w:rsid w:val="000B1E7C"/>
    <w:rsid w:val="000B268C"/>
    <w:rsid w:val="000B28F5"/>
    <w:rsid w:val="000B341E"/>
    <w:rsid w:val="000B4280"/>
    <w:rsid w:val="000B455F"/>
    <w:rsid w:val="000B4DA0"/>
    <w:rsid w:val="000B5034"/>
    <w:rsid w:val="000B51A7"/>
    <w:rsid w:val="000B5338"/>
    <w:rsid w:val="000B6290"/>
    <w:rsid w:val="000B6358"/>
    <w:rsid w:val="000B6828"/>
    <w:rsid w:val="000B72AE"/>
    <w:rsid w:val="000B76F7"/>
    <w:rsid w:val="000B78CB"/>
    <w:rsid w:val="000B7D8E"/>
    <w:rsid w:val="000C00D8"/>
    <w:rsid w:val="000C038A"/>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281"/>
    <w:rsid w:val="000C6598"/>
    <w:rsid w:val="000C690A"/>
    <w:rsid w:val="000C6E7F"/>
    <w:rsid w:val="000C72EE"/>
    <w:rsid w:val="000C79F8"/>
    <w:rsid w:val="000C7B13"/>
    <w:rsid w:val="000D0873"/>
    <w:rsid w:val="000D0BE1"/>
    <w:rsid w:val="000D0CC0"/>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2CD5"/>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3AC"/>
    <w:rsid w:val="000F0834"/>
    <w:rsid w:val="000F0A83"/>
    <w:rsid w:val="000F104C"/>
    <w:rsid w:val="000F1886"/>
    <w:rsid w:val="000F1D84"/>
    <w:rsid w:val="000F1EDE"/>
    <w:rsid w:val="000F2722"/>
    <w:rsid w:val="000F3799"/>
    <w:rsid w:val="000F3C1D"/>
    <w:rsid w:val="000F3E52"/>
    <w:rsid w:val="000F476E"/>
    <w:rsid w:val="000F4DA0"/>
    <w:rsid w:val="000F5F87"/>
    <w:rsid w:val="000F6B20"/>
    <w:rsid w:val="000F76CF"/>
    <w:rsid w:val="000F78CE"/>
    <w:rsid w:val="001015C3"/>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9A6"/>
    <w:rsid w:val="00113E7D"/>
    <w:rsid w:val="001140AC"/>
    <w:rsid w:val="00115245"/>
    <w:rsid w:val="00115287"/>
    <w:rsid w:val="00115292"/>
    <w:rsid w:val="0011568F"/>
    <w:rsid w:val="00115A2F"/>
    <w:rsid w:val="00116EB7"/>
    <w:rsid w:val="00117A7A"/>
    <w:rsid w:val="00117BB9"/>
    <w:rsid w:val="001201C5"/>
    <w:rsid w:val="00120F24"/>
    <w:rsid w:val="0012276F"/>
    <w:rsid w:val="00122FC0"/>
    <w:rsid w:val="00122FFD"/>
    <w:rsid w:val="00123A88"/>
    <w:rsid w:val="00124CB2"/>
    <w:rsid w:val="00124F20"/>
    <w:rsid w:val="001252EE"/>
    <w:rsid w:val="00125AA7"/>
    <w:rsid w:val="00125CD3"/>
    <w:rsid w:val="0012714C"/>
    <w:rsid w:val="00127CB6"/>
    <w:rsid w:val="00130019"/>
    <w:rsid w:val="0013026B"/>
    <w:rsid w:val="00130664"/>
    <w:rsid w:val="00130FF8"/>
    <w:rsid w:val="001315C0"/>
    <w:rsid w:val="0013351B"/>
    <w:rsid w:val="001343E1"/>
    <w:rsid w:val="001344D4"/>
    <w:rsid w:val="00134668"/>
    <w:rsid w:val="001356E9"/>
    <w:rsid w:val="00135A21"/>
    <w:rsid w:val="00136461"/>
    <w:rsid w:val="001366C9"/>
    <w:rsid w:val="00136998"/>
    <w:rsid w:val="00137351"/>
    <w:rsid w:val="00137B04"/>
    <w:rsid w:val="00140191"/>
    <w:rsid w:val="001403D2"/>
    <w:rsid w:val="00140534"/>
    <w:rsid w:val="00140CFF"/>
    <w:rsid w:val="001410F3"/>
    <w:rsid w:val="0014116C"/>
    <w:rsid w:val="001412D6"/>
    <w:rsid w:val="001419E1"/>
    <w:rsid w:val="00141FAB"/>
    <w:rsid w:val="00142820"/>
    <w:rsid w:val="00143067"/>
    <w:rsid w:val="001432CD"/>
    <w:rsid w:val="00143B59"/>
    <w:rsid w:val="00143DF3"/>
    <w:rsid w:val="0014507A"/>
    <w:rsid w:val="001451FB"/>
    <w:rsid w:val="001452B9"/>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475F"/>
    <w:rsid w:val="001557EE"/>
    <w:rsid w:val="00155B21"/>
    <w:rsid w:val="00155BCD"/>
    <w:rsid w:val="0015629E"/>
    <w:rsid w:val="00156E35"/>
    <w:rsid w:val="0015713D"/>
    <w:rsid w:val="001575C5"/>
    <w:rsid w:val="001577CA"/>
    <w:rsid w:val="001603DF"/>
    <w:rsid w:val="00160EFC"/>
    <w:rsid w:val="001616E8"/>
    <w:rsid w:val="0016188A"/>
    <w:rsid w:val="00162128"/>
    <w:rsid w:val="001629AA"/>
    <w:rsid w:val="00162CE0"/>
    <w:rsid w:val="00162D02"/>
    <w:rsid w:val="00162EED"/>
    <w:rsid w:val="001637F0"/>
    <w:rsid w:val="00163BDB"/>
    <w:rsid w:val="00163CFA"/>
    <w:rsid w:val="00163FA6"/>
    <w:rsid w:val="001642F2"/>
    <w:rsid w:val="0016476D"/>
    <w:rsid w:val="00164843"/>
    <w:rsid w:val="00164937"/>
    <w:rsid w:val="00165055"/>
    <w:rsid w:val="0016540C"/>
    <w:rsid w:val="00165596"/>
    <w:rsid w:val="001674BD"/>
    <w:rsid w:val="001676F5"/>
    <w:rsid w:val="00167F58"/>
    <w:rsid w:val="001703F9"/>
    <w:rsid w:val="00170EA6"/>
    <w:rsid w:val="0017167A"/>
    <w:rsid w:val="00171722"/>
    <w:rsid w:val="00172069"/>
    <w:rsid w:val="00172390"/>
    <w:rsid w:val="00172531"/>
    <w:rsid w:val="00172B3C"/>
    <w:rsid w:val="00172DBB"/>
    <w:rsid w:val="001734FD"/>
    <w:rsid w:val="001737FF"/>
    <w:rsid w:val="00173A27"/>
    <w:rsid w:val="00173D55"/>
    <w:rsid w:val="001742FF"/>
    <w:rsid w:val="001745E8"/>
    <w:rsid w:val="0017492E"/>
    <w:rsid w:val="001757A5"/>
    <w:rsid w:val="00175FE2"/>
    <w:rsid w:val="0017606B"/>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87E8D"/>
    <w:rsid w:val="00190861"/>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811"/>
    <w:rsid w:val="001A0977"/>
    <w:rsid w:val="001A1152"/>
    <w:rsid w:val="001A1569"/>
    <w:rsid w:val="001A1A30"/>
    <w:rsid w:val="001A1BBA"/>
    <w:rsid w:val="001A1E13"/>
    <w:rsid w:val="001A2108"/>
    <w:rsid w:val="001A3006"/>
    <w:rsid w:val="001A3287"/>
    <w:rsid w:val="001A32D2"/>
    <w:rsid w:val="001A350B"/>
    <w:rsid w:val="001A35E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6E7"/>
    <w:rsid w:val="001B7BDA"/>
    <w:rsid w:val="001C0E61"/>
    <w:rsid w:val="001C0EDA"/>
    <w:rsid w:val="001C1382"/>
    <w:rsid w:val="001C2239"/>
    <w:rsid w:val="001C2599"/>
    <w:rsid w:val="001C2D37"/>
    <w:rsid w:val="001C2D62"/>
    <w:rsid w:val="001C3BE8"/>
    <w:rsid w:val="001C3FB7"/>
    <w:rsid w:val="001C4406"/>
    <w:rsid w:val="001C4519"/>
    <w:rsid w:val="001C5124"/>
    <w:rsid w:val="001C512D"/>
    <w:rsid w:val="001C5250"/>
    <w:rsid w:val="001C64D1"/>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D13"/>
    <w:rsid w:val="001D5F68"/>
    <w:rsid w:val="001D60C6"/>
    <w:rsid w:val="001D6275"/>
    <w:rsid w:val="001D67C9"/>
    <w:rsid w:val="001D69E7"/>
    <w:rsid w:val="001D72C1"/>
    <w:rsid w:val="001E0600"/>
    <w:rsid w:val="001E08C1"/>
    <w:rsid w:val="001E0915"/>
    <w:rsid w:val="001E09B1"/>
    <w:rsid w:val="001E0C8C"/>
    <w:rsid w:val="001E0FE3"/>
    <w:rsid w:val="001E103B"/>
    <w:rsid w:val="001E1F74"/>
    <w:rsid w:val="001E341A"/>
    <w:rsid w:val="001E3BE2"/>
    <w:rsid w:val="001E3D57"/>
    <w:rsid w:val="001E41DE"/>
    <w:rsid w:val="001E41F3"/>
    <w:rsid w:val="001E461D"/>
    <w:rsid w:val="001E4D74"/>
    <w:rsid w:val="001E4EBF"/>
    <w:rsid w:val="001E51E1"/>
    <w:rsid w:val="001E53B3"/>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95F"/>
    <w:rsid w:val="001F3B50"/>
    <w:rsid w:val="001F4056"/>
    <w:rsid w:val="001F4559"/>
    <w:rsid w:val="001F49CA"/>
    <w:rsid w:val="001F5304"/>
    <w:rsid w:val="001F53AF"/>
    <w:rsid w:val="001F54E6"/>
    <w:rsid w:val="001F54EB"/>
    <w:rsid w:val="001F58D7"/>
    <w:rsid w:val="001F6192"/>
    <w:rsid w:val="001F7442"/>
    <w:rsid w:val="001F78B3"/>
    <w:rsid w:val="001F7B92"/>
    <w:rsid w:val="001F7D06"/>
    <w:rsid w:val="001F7F6A"/>
    <w:rsid w:val="00200A69"/>
    <w:rsid w:val="00201BD0"/>
    <w:rsid w:val="00201D82"/>
    <w:rsid w:val="00202269"/>
    <w:rsid w:val="00202428"/>
    <w:rsid w:val="002028EA"/>
    <w:rsid w:val="00202C4A"/>
    <w:rsid w:val="00202EE0"/>
    <w:rsid w:val="00203310"/>
    <w:rsid w:val="002033F0"/>
    <w:rsid w:val="00203C12"/>
    <w:rsid w:val="00204D5E"/>
    <w:rsid w:val="002053C8"/>
    <w:rsid w:val="00205989"/>
    <w:rsid w:val="00206E6A"/>
    <w:rsid w:val="002070EE"/>
    <w:rsid w:val="0020737F"/>
    <w:rsid w:val="002073B2"/>
    <w:rsid w:val="00207DB5"/>
    <w:rsid w:val="002103EA"/>
    <w:rsid w:val="00210B60"/>
    <w:rsid w:val="00210D09"/>
    <w:rsid w:val="0021105E"/>
    <w:rsid w:val="0021149A"/>
    <w:rsid w:val="00211965"/>
    <w:rsid w:val="00211C8B"/>
    <w:rsid w:val="002124A3"/>
    <w:rsid w:val="002125DB"/>
    <w:rsid w:val="00212ACD"/>
    <w:rsid w:val="002130BF"/>
    <w:rsid w:val="0021439E"/>
    <w:rsid w:val="00214982"/>
    <w:rsid w:val="00214B03"/>
    <w:rsid w:val="00215940"/>
    <w:rsid w:val="00215BD1"/>
    <w:rsid w:val="00215EA5"/>
    <w:rsid w:val="00216138"/>
    <w:rsid w:val="002166C3"/>
    <w:rsid w:val="002168B0"/>
    <w:rsid w:val="00216E29"/>
    <w:rsid w:val="00217301"/>
    <w:rsid w:val="00220168"/>
    <w:rsid w:val="00220785"/>
    <w:rsid w:val="00220E61"/>
    <w:rsid w:val="00220EAF"/>
    <w:rsid w:val="00221B70"/>
    <w:rsid w:val="002220D1"/>
    <w:rsid w:val="00222639"/>
    <w:rsid w:val="00222680"/>
    <w:rsid w:val="00222DAA"/>
    <w:rsid w:val="00222F8D"/>
    <w:rsid w:val="00224182"/>
    <w:rsid w:val="00224227"/>
    <w:rsid w:val="00224705"/>
    <w:rsid w:val="00224BC0"/>
    <w:rsid w:val="00224EDF"/>
    <w:rsid w:val="00225DA2"/>
    <w:rsid w:val="00226525"/>
    <w:rsid w:val="002266B7"/>
    <w:rsid w:val="00226E71"/>
    <w:rsid w:val="00226EBE"/>
    <w:rsid w:val="002276AD"/>
    <w:rsid w:val="00227951"/>
    <w:rsid w:val="00227B4B"/>
    <w:rsid w:val="00227CA2"/>
    <w:rsid w:val="002301FB"/>
    <w:rsid w:val="00230A16"/>
    <w:rsid w:val="00231505"/>
    <w:rsid w:val="002318F2"/>
    <w:rsid w:val="00231F85"/>
    <w:rsid w:val="0023203C"/>
    <w:rsid w:val="0023214D"/>
    <w:rsid w:val="002327E5"/>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0E1B"/>
    <w:rsid w:val="0024102C"/>
    <w:rsid w:val="00241253"/>
    <w:rsid w:val="002413D8"/>
    <w:rsid w:val="00241C60"/>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47C44"/>
    <w:rsid w:val="00247F3B"/>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A65"/>
    <w:rsid w:val="00261B0D"/>
    <w:rsid w:val="00262492"/>
    <w:rsid w:val="00262C00"/>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3B1D"/>
    <w:rsid w:val="00274284"/>
    <w:rsid w:val="00274500"/>
    <w:rsid w:val="00274D5D"/>
    <w:rsid w:val="00274F56"/>
    <w:rsid w:val="00274FFE"/>
    <w:rsid w:val="002750BA"/>
    <w:rsid w:val="002757A7"/>
    <w:rsid w:val="00275D12"/>
    <w:rsid w:val="00276026"/>
    <w:rsid w:val="00276480"/>
    <w:rsid w:val="00277155"/>
    <w:rsid w:val="002777EF"/>
    <w:rsid w:val="002778E9"/>
    <w:rsid w:val="00280118"/>
    <w:rsid w:val="0028071C"/>
    <w:rsid w:val="00280A19"/>
    <w:rsid w:val="00280DEE"/>
    <w:rsid w:val="00280EEE"/>
    <w:rsid w:val="002811EA"/>
    <w:rsid w:val="0028173F"/>
    <w:rsid w:val="002819E9"/>
    <w:rsid w:val="00281FFE"/>
    <w:rsid w:val="0028285E"/>
    <w:rsid w:val="0028294F"/>
    <w:rsid w:val="00282A06"/>
    <w:rsid w:val="00284057"/>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BD1"/>
    <w:rsid w:val="00290CBC"/>
    <w:rsid w:val="00290FB8"/>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8C0"/>
    <w:rsid w:val="00296F2B"/>
    <w:rsid w:val="00297463"/>
    <w:rsid w:val="002A0095"/>
    <w:rsid w:val="002A00A0"/>
    <w:rsid w:val="002A017F"/>
    <w:rsid w:val="002A0708"/>
    <w:rsid w:val="002A0A1B"/>
    <w:rsid w:val="002A0DD3"/>
    <w:rsid w:val="002A0EBF"/>
    <w:rsid w:val="002A16B8"/>
    <w:rsid w:val="002A18D2"/>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4A7B"/>
    <w:rsid w:val="002B61A5"/>
    <w:rsid w:val="002B62D4"/>
    <w:rsid w:val="002B7298"/>
    <w:rsid w:val="002B76F6"/>
    <w:rsid w:val="002C01C9"/>
    <w:rsid w:val="002C0229"/>
    <w:rsid w:val="002C0350"/>
    <w:rsid w:val="002C04FD"/>
    <w:rsid w:val="002C055B"/>
    <w:rsid w:val="002C0936"/>
    <w:rsid w:val="002C179E"/>
    <w:rsid w:val="002C191A"/>
    <w:rsid w:val="002C1D5F"/>
    <w:rsid w:val="002C1DC1"/>
    <w:rsid w:val="002C2040"/>
    <w:rsid w:val="002C3025"/>
    <w:rsid w:val="002C31E8"/>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0ACC"/>
    <w:rsid w:val="002D1AC1"/>
    <w:rsid w:val="002D1D65"/>
    <w:rsid w:val="002D1EDE"/>
    <w:rsid w:val="002D2BF9"/>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E8A"/>
    <w:rsid w:val="002E0F2D"/>
    <w:rsid w:val="002E1D25"/>
    <w:rsid w:val="002E2184"/>
    <w:rsid w:val="002E2A87"/>
    <w:rsid w:val="002E31E1"/>
    <w:rsid w:val="002E3717"/>
    <w:rsid w:val="002E424F"/>
    <w:rsid w:val="002E43A5"/>
    <w:rsid w:val="002E45E4"/>
    <w:rsid w:val="002E4F73"/>
    <w:rsid w:val="002E4FDB"/>
    <w:rsid w:val="002E54AF"/>
    <w:rsid w:val="002E578D"/>
    <w:rsid w:val="002E5893"/>
    <w:rsid w:val="002E5DD7"/>
    <w:rsid w:val="002E6C1E"/>
    <w:rsid w:val="002E6F96"/>
    <w:rsid w:val="002E7155"/>
    <w:rsid w:val="002E74F5"/>
    <w:rsid w:val="002E7CFC"/>
    <w:rsid w:val="002E7E0B"/>
    <w:rsid w:val="002F079E"/>
    <w:rsid w:val="002F0972"/>
    <w:rsid w:val="002F1116"/>
    <w:rsid w:val="002F15A7"/>
    <w:rsid w:val="002F15E8"/>
    <w:rsid w:val="002F1985"/>
    <w:rsid w:val="002F337F"/>
    <w:rsid w:val="002F3C6F"/>
    <w:rsid w:val="002F40D3"/>
    <w:rsid w:val="002F46F7"/>
    <w:rsid w:val="002F4F90"/>
    <w:rsid w:val="002F5EB0"/>
    <w:rsid w:val="002F603C"/>
    <w:rsid w:val="002F68B6"/>
    <w:rsid w:val="002F6BBF"/>
    <w:rsid w:val="002F6EBE"/>
    <w:rsid w:val="002F7231"/>
    <w:rsid w:val="002F7271"/>
    <w:rsid w:val="002F7A91"/>
    <w:rsid w:val="003007BD"/>
    <w:rsid w:val="00300B07"/>
    <w:rsid w:val="00301335"/>
    <w:rsid w:val="003014A0"/>
    <w:rsid w:val="00301A10"/>
    <w:rsid w:val="00302C7E"/>
    <w:rsid w:val="003032BA"/>
    <w:rsid w:val="003039AB"/>
    <w:rsid w:val="00303B97"/>
    <w:rsid w:val="00303C23"/>
    <w:rsid w:val="00303F91"/>
    <w:rsid w:val="003043A4"/>
    <w:rsid w:val="003048D4"/>
    <w:rsid w:val="00305A7A"/>
    <w:rsid w:val="00305BD8"/>
    <w:rsid w:val="00306119"/>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40E"/>
    <w:rsid w:val="00320538"/>
    <w:rsid w:val="003217A6"/>
    <w:rsid w:val="00323A14"/>
    <w:rsid w:val="00323E36"/>
    <w:rsid w:val="00323EF3"/>
    <w:rsid w:val="00324844"/>
    <w:rsid w:val="003253F8"/>
    <w:rsid w:val="00325E4F"/>
    <w:rsid w:val="00326E79"/>
    <w:rsid w:val="00327F78"/>
    <w:rsid w:val="00330181"/>
    <w:rsid w:val="0033034C"/>
    <w:rsid w:val="00331078"/>
    <w:rsid w:val="0033143F"/>
    <w:rsid w:val="00331A9C"/>
    <w:rsid w:val="00331B7F"/>
    <w:rsid w:val="00331CF2"/>
    <w:rsid w:val="00334B6F"/>
    <w:rsid w:val="0033518F"/>
    <w:rsid w:val="00335F18"/>
    <w:rsid w:val="00336258"/>
    <w:rsid w:val="00336336"/>
    <w:rsid w:val="00336BE9"/>
    <w:rsid w:val="0033788D"/>
    <w:rsid w:val="00340072"/>
    <w:rsid w:val="00340077"/>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8"/>
    <w:rsid w:val="0036584D"/>
    <w:rsid w:val="003664E7"/>
    <w:rsid w:val="00366E23"/>
    <w:rsid w:val="00367280"/>
    <w:rsid w:val="00367DAF"/>
    <w:rsid w:val="0037035F"/>
    <w:rsid w:val="00370559"/>
    <w:rsid w:val="00370CBD"/>
    <w:rsid w:val="00371A2A"/>
    <w:rsid w:val="0037293D"/>
    <w:rsid w:val="00373359"/>
    <w:rsid w:val="0037380F"/>
    <w:rsid w:val="00374C98"/>
    <w:rsid w:val="00375A96"/>
    <w:rsid w:val="0037632A"/>
    <w:rsid w:val="00376E02"/>
    <w:rsid w:val="00376E04"/>
    <w:rsid w:val="003775A0"/>
    <w:rsid w:val="00377BAF"/>
    <w:rsid w:val="00377EB7"/>
    <w:rsid w:val="0038014B"/>
    <w:rsid w:val="0038045A"/>
    <w:rsid w:val="00380AD1"/>
    <w:rsid w:val="00380B85"/>
    <w:rsid w:val="00381D2D"/>
    <w:rsid w:val="00381E04"/>
    <w:rsid w:val="00382370"/>
    <w:rsid w:val="00382528"/>
    <w:rsid w:val="0038260C"/>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397"/>
    <w:rsid w:val="00394990"/>
    <w:rsid w:val="00394C71"/>
    <w:rsid w:val="00395433"/>
    <w:rsid w:val="003960B3"/>
    <w:rsid w:val="003964B1"/>
    <w:rsid w:val="003965A9"/>
    <w:rsid w:val="00397449"/>
    <w:rsid w:val="0039775A"/>
    <w:rsid w:val="00397773"/>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5BA6"/>
    <w:rsid w:val="003A6711"/>
    <w:rsid w:val="003A73CD"/>
    <w:rsid w:val="003A76B9"/>
    <w:rsid w:val="003B04D7"/>
    <w:rsid w:val="003B057C"/>
    <w:rsid w:val="003B06F7"/>
    <w:rsid w:val="003B0BF4"/>
    <w:rsid w:val="003B0EF5"/>
    <w:rsid w:val="003B13A8"/>
    <w:rsid w:val="003B1948"/>
    <w:rsid w:val="003B1AF7"/>
    <w:rsid w:val="003B1B10"/>
    <w:rsid w:val="003B2A96"/>
    <w:rsid w:val="003B3408"/>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0CF"/>
    <w:rsid w:val="003C18BE"/>
    <w:rsid w:val="003C19E7"/>
    <w:rsid w:val="003C1CD0"/>
    <w:rsid w:val="003C2488"/>
    <w:rsid w:val="003C25C7"/>
    <w:rsid w:val="003C2760"/>
    <w:rsid w:val="003C278D"/>
    <w:rsid w:val="003C279F"/>
    <w:rsid w:val="003C2AD1"/>
    <w:rsid w:val="003C2CF7"/>
    <w:rsid w:val="003C2D3F"/>
    <w:rsid w:val="003C3696"/>
    <w:rsid w:val="003C3D07"/>
    <w:rsid w:val="003C441D"/>
    <w:rsid w:val="003C45CF"/>
    <w:rsid w:val="003C4A86"/>
    <w:rsid w:val="003C4F08"/>
    <w:rsid w:val="003C5A5A"/>
    <w:rsid w:val="003C5FCD"/>
    <w:rsid w:val="003C60F1"/>
    <w:rsid w:val="003C6210"/>
    <w:rsid w:val="003C6280"/>
    <w:rsid w:val="003C6436"/>
    <w:rsid w:val="003C6A1B"/>
    <w:rsid w:val="003C773E"/>
    <w:rsid w:val="003C7ECB"/>
    <w:rsid w:val="003D08A4"/>
    <w:rsid w:val="003D09DB"/>
    <w:rsid w:val="003D0A58"/>
    <w:rsid w:val="003D0B60"/>
    <w:rsid w:val="003D0E54"/>
    <w:rsid w:val="003D0F81"/>
    <w:rsid w:val="003D14F7"/>
    <w:rsid w:val="003D1539"/>
    <w:rsid w:val="003D186F"/>
    <w:rsid w:val="003D1A36"/>
    <w:rsid w:val="003D1D7C"/>
    <w:rsid w:val="003D1DE6"/>
    <w:rsid w:val="003D2466"/>
    <w:rsid w:val="003D2622"/>
    <w:rsid w:val="003D26B5"/>
    <w:rsid w:val="003D2D2C"/>
    <w:rsid w:val="003D2D84"/>
    <w:rsid w:val="003D33F1"/>
    <w:rsid w:val="003D4340"/>
    <w:rsid w:val="003D45EB"/>
    <w:rsid w:val="003D4CED"/>
    <w:rsid w:val="003D5310"/>
    <w:rsid w:val="003D6797"/>
    <w:rsid w:val="003D68A8"/>
    <w:rsid w:val="003D69FB"/>
    <w:rsid w:val="003D6A47"/>
    <w:rsid w:val="003D7F88"/>
    <w:rsid w:val="003D7FE1"/>
    <w:rsid w:val="003E0864"/>
    <w:rsid w:val="003E0A13"/>
    <w:rsid w:val="003E0FE3"/>
    <w:rsid w:val="003E191E"/>
    <w:rsid w:val="003E1A36"/>
    <w:rsid w:val="003E2D0B"/>
    <w:rsid w:val="003E2F1E"/>
    <w:rsid w:val="003E3D0F"/>
    <w:rsid w:val="003E3D85"/>
    <w:rsid w:val="003E46DA"/>
    <w:rsid w:val="003E4781"/>
    <w:rsid w:val="003E4EC7"/>
    <w:rsid w:val="003E5581"/>
    <w:rsid w:val="003E573D"/>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495D"/>
    <w:rsid w:val="003F511B"/>
    <w:rsid w:val="003F51AC"/>
    <w:rsid w:val="003F5305"/>
    <w:rsid w:val="003F5460"/>
    <w:rsid w:val="003F55E9"/>
    <w:rsid w:val="003F5A0B"/>
    <w:rsid w:val="003F60D2"/>
    <w:rsid w:val="003F6344"/>
    <w:rsid w:val="003F6AAD"/>
    <w:rsid w:val="003F77D6"/>
    <w:rsid w:val="004004D4"/>
    <w:rsid w:val="00400657"/>
    <w:rsid w:val="00400AFA"/>
    <w:rsid w:val="004013CC"/>
    <w:rsid w:val="00401931"/>
    <w:rsid w:val="004022D7"/>
    <w:rsid w:val="00402786"/>
    <w:rsid w:val="00403074"/>
    <w:rsid w:val="00403504"/>
    <w:rsid w:val="0040358D"/>
    <w:rsid w:val="004037D9"/>
    <w:rsid w:val="0040406B"/>
    <w:rsid w:val="00404B2C"/>
    <w:rsid w:val="0040546B"/>
    <w:rsid w:val="0040668F"/>
    <w:rsid w:val="00406EFD"/>
    <w:rsid w:val="00407025"/>
    <w:rsid w:val="00407B51"/>
    <w:rsid w:val="004108F9"/>
    <w:rsid w:val="00410A92"/>
    <w:rsid w:val="00411285"/>
    <w:rsid w:val="00411E73"/>
    <w:rsid w:val="004125F6"/>
    <w:rsid w:val="0041376E"/>
    <w:rsid w:val="004137CD"/>
    <w:rsid w:val="00413C45"/>
    <w:rsid w:val="00413EF8"/>
    <w:rsid w:val="004151FF"/>
    <w:rsid w:val="00415738"/>
    <w:rsid w:val="00415952"/>
    <w:rsid w:val="00415CF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AB8"/>
    <w:rsid w:val="00437B4B"/>
    <w:rsid w:val="00437C0B"/>
    <w:rsid w:val="00437C23"/>
    <w:rsid w:val="00437FCA"/>
    <w:rsid w:val="004400C0"/>
    <w:rsid w:val="00440FB2"/>
    <w:rsid w:val="00442523"/>
    <w:rsid w:val="004426C5"/>
    <w:rsid w:val="00442F26"/>
    <w:rsid w:val="0044365C"/>
    <w:rsid w:val="00443C54"/>
    <w:rsid w:val="004443B8"/>
    <w:rsid w:val="0044450F"/>
    <w:rsid w:val="00444DEE"/>
    <w:rsid w:val="00445418"/>
    <w:rsid w:val="00445560"/>
    <w:rsid w:val="00445871"/>
    <w:rsid w:val="00445A8F"/>
    <w:rsid w:val="00445DAE"/>
    <w:rsid w:val="00446411"/>
    <w:rsid w:val="004465D4"/>
    <w:rsid w:val="0044679C"/>
    <w:rsid w:val="00446EF3"/>
    <w:rsid w:val="004477B3"/>
    <w:rsid w:val="004505D7"/>
    <w:rsid w:val="004507AC"/>
    <w:rsid w:val="00450822"/>
    <w:rsid w:val="004508B8"/>
    <w:rsid w:val="00450C58"/>
    <w:rsid w:val="004510D5"/>
    <w:rsid w:val="00451476"/>
    <w:rsid w:val="004530FE"/>
    <w:rsid w:val="0045367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064"/>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7F4"/>
    <w:rsid w:val="00470FB0"/>
    <w:rsid w:val="004714D7"/>
    <w:rsid w:val="00471C2A"/>
    <w:rsid w:val="00471D40"/>
    <w:rsid w:val="00471E42"/>
    <w:rsid w:val="00471F72"/>
    <w:rsid w:val="00472472"/>
    <w:rsid w:val="00472D00"/>
    <w:rsid w:val="00473ABE"/>
    <w:rsid w:val="00473CE7"/>
    <w:rsid w:val="0047483C"/>
    <w:rsid w:val="00474D66"/>
    <w:rsid w:val="00474DB5"/>
    <w:rsid w:val="00474EDD"/>
    <w:rsid w:val="00475923"/>
    <w:rsid w:val="00475AC5"/>
    <w:rsid w:val="004760C9"/>
    <w:rsid w:val="00476108"/>
    <w:rsid w:val="0047611B"/>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80E"/>
    <w:rsid w:val="00492B2F"/>
    <w:rsid w:val="00493DD8"/>
    <w:rsid w:val="004940C1"/>
    <w:rsid w:val="004940E4"/>
    <w:rsid w:val="00494E37"/>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97C"/>
    <w:rsid w:val="004A1F33"/>
    <w:rsid w:val="004A235F"/>
    <w:rsid w:val="004A2535"/>
    <w:rsid w:val="004A2F49"/>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3394"/>
    <w:rsid w:val="004B3A40"/>
    <w:rsid w:val="004B4661"/>
    <w:rsid w:val="004B4D41"/>
    <w:rsid w:val="004B50C1"/>
    <w:rsid w:val="004B5F3F"/>
    <w:rsid w:val="004B6158"/>
    <w:rsid w:val="004B6E0C"/>
    <w:rsid w:val="004B75B7"/>
    <w:rsid w:val="004B7BF1"/>
    <w:rsid w:val="004B7E85"/>
    <w:rsid w:val="004C02B7"/>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5D9B"/>
    <w:rsid w:val="004D626F"/>
    <w:rsid w:val="004D7304"/>
    <w:rsid w:val="004D73D4"/>
    <w:rsid w:val="004E0362"/>
    <w:rsid w:val="004E03A2"/>
    <w:rsid w:val="004E1868"/>
    <w:rsid w:val="004E30DF"/>
    <w:rsid w:val="004E311D"/>
    <w:rsid w:val="004E3E5D"/>
    <w:rsid w:val="004E3F8D"/>
    <w:rsid w:val="004E4621"/>
    <w:rsid w:val="004E4B11"/>
    <w:rsid w:val="004E4EE1"/>
    <w:rsid w:val="004E569D"/>
    <w:rsid w:val="004E5A2D"/>
    <w:rsid w:val="004E6CB1"/>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3D7B"/>
    <w:rsid w:val="004F43DF"/>
    <w:rsid w:val="004F4ADD"/>
    <w:rsid w:val="004F4BED"/>
    <w:rsid w:val="004F5605"/>
    <w:rsid w:val="004F5BF1"/>
    <w:rsid w:val="004F60A8"/>
    <w:rsid w:val="004F696C"/>
    <w:rsid w:val="004F6C85"/>
    <w:rsid w:val="004F770D"/>
    <w:rsid w:val="004F7EAB"/>
    <w:rsid w:val="00500FE3"/>
    <w:rsid w:val="00501067"/>
    <w:rsid w:val="00501552"/>
    <w:rsid w:val="00501B1C"/>
    <w:rsid w:val="00501C6E"/>
    <w:rsid w:val="0050213B"/>
    <w:rsid w:val="00502B63"/>
    <w:rsid w:val="005034A8"/>
    <w:rsid w:val="00503D4B"/>
    <w:rsid w:val="00503E97"/>
    <w:rsid w:val="00504275"/>
    <w:rsid w:val="0050445B"/>
    <w:rsid w:val="00504533"/>
    <w:rsid w:val="00505288"/>
    <w:rsid w:val="00505302"/>
    <w:rsid w:val="00505420"/>
    <w:rsid w:val="00505B80"/>
    <w:rsid w:val="00505EAE"/>
    <w:rsid w:val="005062E3"/>
    <w:rsid w:val="005064B6"/>
    <w:rsid w:val="00506570"/>
    <w:rsid w:val="0050680E"/>
    <w:rsid w:val="005068A4"/>
    <w:rsid w:val="00506E92"/>
    <w:rsid w:val="005072A1"/>
    <w:rsid w:val="00507340"/>
    <w:rsid w:val="0050771A"/>
    <w:rsid w:val="00507B4D"/>
    <w:rsid w:val="00510011"/>
    <w:rsid w:val="00510A22"/>
    <w:rsid w:val="00510F45"/>
    <w:rsid w:val="00511825"/>
    <w:rsid w:val="00511D11"/>
    <w:rsid w:val="00511F76"/>
    <w:rsid w:val="005122D2"/>
    <w:rsid w:val="00512956"/>
    <w:rsid w:val="0051316E"/>
    <w:rsid w:val="005138CD"/>
    <w:rsid w:val="00513F17"/>
    <w:rsid w:val="00514162"/>
    <w:rsid w:val="0051475B"/>
    <w:rsid w:val="00514AC1"/>
    <w:rsid w:val="00514D04"/>
    <w:rsid w:val="0051574A"/>
    <w:rsid w:val="005157F2"/>
    <w:rsid w:val="0051598E"/>
    <w:rsid w:val="00516147"/>
    <w:rsid w:val="0051622D"/>
    <w:rsid w:val="00516551"/>
    <w:rsid w:val="00516A6C"/>
    <w:rsid w:val="00516A7B"/>
    <w:rsid w:val="00516CB7"/>
    <w:rsid w:val="00516F73"/>
    <w:rsid w:val="0051720B"/>
    <w:rsid w:val="0051797B"/>
    <w:rsid w:val="00517EE7"/>
    <w:rsid w:val="005217FD"/>
    <w:rsid w:val="00521F30"/>
    <w:rsid w:val="005228BA"/>
    <w:rsid w:val="005238A7"/>
    <w:rsid w:val="00523A7B"/>
    <w:rsid w:val="00523E23"/>
    <w:rsid w:val="00524111"/>
    <w:rsid w:val="005242AA"/>
    <w:rsid w:val="00524520"/>
    <w:rsid w:val="00524735"/>
    <w:rsid w:val="00524939"/>
    <w:rsid w:val="005250AE"/>
    <w:rsid w:val="0052517F"/>
    <w:rsid w:val="00525529"/>
    <w:rsid w:val="005255F8"/>
    <w:rsid w:val="00526091"/>
    <w:rsid w:val="00526434"/>
    <w:rsid w:val="0052788F"/>
    <w:rsid w:val="00527E44"/>
    <w:rsid w:val="00530E5C"/>
    <w:rsid w:val="005312BF"/>
    <w:rsid w:val="00531697"/>
    <w:rsid w:val="0053181D"/>
    <w:rsid w:val="00531829"/>
    <w:rsid w:val="005319F8"/>
    <w:rsid w:val="00531B21"/>
    <w:rsid w:val="00531E79"/>
    <w:rsid w:val="005336EB"/>
    <w:rsid w:val="0053383B"/>
    <w:rsid w:val="00533B40"/>
    <w:rsid w:val="005340B9"/>
    <w:rsid w:val="00534B96"/>
    <w:rsid w:val="00534C5E"/>
    <w:rsid w:val="00534D17"/>
    <w:rsid w:val="005362F8"/>
    <w:rsid w:val="00536657"/>
    <w:rsid w:val="00537025"/>
    <w:rsid w:val="00537036"/>
    <w:rsid w:val="005375A0"/>
    <w:rsid w:val="00537629"/>
    <w:rsid w:val="0053793D"/>
    <w:rsid w:val="00540141"/>
    <w:rsid w:val="00540414"/>
    <w:rsid w:val="00540868"/>
    <w:rsid w:val="00540AB1"/>
    <w:rsid w:val="0054152D"/>
    <w:rsid w:val="00541B31"/>
    <w:rsid w:val="0054250A"/>
    <w:rsid w:val="00542A62"/>
    <w:rsid w:val="00543749"/>
    <w:rsid w:val="00543B15"/>
    <w:rsid w:val="00544195"/>
    <w:rsid w:val="005448A5"/>
    <w:rsid w:val="00544D51"/>
    <w:rsid w:val="00545C20"/>
    <w:rsid w:val="00545EE9"/>
    <w:rsid w:val="00547F68"/>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41B"/>
    <w:rsid w:val="00574AF6"/>
    <w:rsid w:val="005757D6"/>
    <w:rsid w:val="005757D8"/>
    <w:rsid w:val="00575866"/>
    <w:rsid w:val="00576FB0"/>
    <w:rsid w:val="005776B7"/>
    <w:rsid w:val="00577858"/>
    <w:rsid w:val="005807AD"/>
    <w:rsid w:val="00580C38"/>
    <w:rsid w:val="0058199E"/>
    <w:rsid w:val="00581CDC"/>
    <w:rsid w:val="00581F17"/>
    <w:rsid w:val="00582177"/>
    <w:rsid w:val="0058244E"/>
    <w:rsid w:val="00582D2B"/>
    <w:rsid w:val="00582E7A"/>
    <w:rsid w:val="00583363"/>
    <w:rsid w:val="005841F1"/>
    <w:rsid w:val="0058452C"/>
    <w:rsid w:val="0058465D"/>
    <w:rsid w:val="00584D11"/>
    <w:rsid w:val="0058519B"/>
    <w:rsid w:val="00585CA1"/>
    <w:rsid w:val="005865C8"/>
    <w:rsid w:val="00586A61"/>
    <w:rsid w:val="00586AB2"/>
    <w:rsid w:val="00586CA7"/>
    <w:rsid w:val="00586F16"/>
    <w:rsid w:val="0058793D"/>
    <w:rsid w:val="00591D8E"/>
    <w:rsid w:val="00592279"/>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54A"/>
    <w:rsid w:val="005A25D7"/>
    <w:rsid w:val="005A2705"/>
    <w:rsid w:val="005A3087"/>
    <w:rsid w:val="005A42DE"/>
    <w:rsid w:val="005A46B6"/>
    <w:rsid w:val="005A4E58"/>
    <w:rsid w:val="005A50E5"/>
    <w:rsid w:val="005A512C"/>
    <w:rsid w:val="005A5196"/>
    <w:rsid w:val="005A5953"/>
    <w:rsid w:val="005A5B48"/>
    <w:rsid w:val="005A6B37"/>
    <w:rsid w:val="005A6DCF"/>
    <w:rsid w:val="005A71AB"/>
    <w:rsid w:val="005A71B7"/>
    <w:rsid w:val="005A7BBC"/>
    <w:rsid w:val="005A7C8F"/>
    <w:rsid w:val="005A7F01"/>
    <w:rsid w:val="005B029E"/>
    <w:rsid w:val="005B06A6"/>
    <w:rsid w:val="005B0D44"/>
    <w:rsid w:val="005B2113"/>
    <w:rsid w:val="005B2224"/>
    <w:rsid w:val="005B240E"/>
    <w:rsid w:val="005B29BE"/>
    <w:rsid w:val="005B2B0C"/>
    <w:rsid w:val="005B2CC5"/>
    <w:rsid w:val="005B32E4"/>
    <w:rsid w:val="005B3EA0"/>
    <w:rsid w:val="005B3FAE"/>
    <w:rsid w:val="005B42C2"/>
    <w:rsid w:val="005B43B6"/>
    <w:rsid w:val="005B465E"/>
    <w:rsid w:val="005B4839"/>
    <w:rsid w:val="005B4A28"/>
    <w:rsid w:val="005B4DAB"/>
    <w:rsid w:val="005B4FC4"/>
    <w:rsid w:val="005B519F"/>
    <w:rsid w:val="005B51B1"/>
    <w:rsid w:val="005B54C1"/>
    <w:rsid w:val="005B55B2"/>
    <w:rsid w:val="005B5681"/>
    <w:rsid w:val="005B5AA5"/>
    <w:rsid w:val="005B6066"/>
    <w:rsid w:val="005B60A5"/>
    <w:rsid w:val="005B723A"/>
    <w:rsid w:val="005B74F0"/>
    <w:rsid w:val="005B7753"/>
    <w:rsid w:val="005B7B71"/>
    <w:rsid w:val="005C139C"/>
    <w:rsid w:val="005C1459"/>
    <w:rsid w:val="005C15E7"/>
    <w:rsid w:val="005C1867"/>
    <w:rsid w:val="005C1D1E"/>
    <w:rsid w:val="005C1E0D"/>
    <w:rsid w:val="005C316C"/>
    <w:rsid w:val="005C32BD"/>
    <w:rsid w:val="005C331D"/>
    <w:rsid w:val="005C3914"/>
    <w:rsid w:val="005C3DD3"/>
    <w:rsid w:val="005C4378"/>
    <w:rsid w:val="005C484C"/>
    <w:rsid w:val="005C4AF9"/>
    <w:rsid w:val="005C4B87"/>
    <w:rsid w:val="005C4FA6"/>
    <w:rsid w:val="005C5490"/>
    <w:rsid w:val="005C6072"/>
    <w:rsid w:val="005C616C"/>
    <w:rsid w:val="005C7694"/>
    <w:rsid w:val="005C76C1"/>
    <w:rsid w:val="005C786E"/>
    <w:rsid w:val="005D0104"/>
    <w:rsid w:val="005D0872"/>
    <w:rsid w:val="005D0A7C"/>
    <w:rsid w:val="005D10AD"/>
    <w:rsid w:val="005D19B4"/>
    <w:rsid w:val="005D19D5"/>
    <w:rsid w:val="005D1C98"/>
    <w:rsid w:val="005D1CDB"/>
    <w:rsid w:val="005D1E98"/>
    <w:rsid w:val="005D203E"/>
    <w:rsid w:val="005D221B"/>
    <w:rsid w:val="005D2465"/>
    <w:rsid w:val="005D2812"/>
    <w:rsid w:val="005D4112"/>
    <w:rsid w:val="005D4115"/>
    <w:rsid w:val="005D47A1"/>
    <w:rsid w:val="005D53A8"/>
    <w:rsid w:val="005D5883"/>
    <w:rsid w:val="005D5C47"/>
    <w:rsid w:val="005D5E0E"/>
    <w:rsid w:val="005D5E59"/>
    <w:rsid w:val="005D603F"/>
    <w:rsid w:val="005D65EE"/>
    <w:rsid w:val="005D6A9C"/>
    <w:rsid w:val="005D7ED8"/>
    <w:rsid w:val="005E052E"/>
    <w:rsid w:val="005E1637"/>
    <w:rsid w:val="005E1CF5"/>
    <w:rsid w:val="005E21BB"/>
    <w:rsid w:val="005E24EC"/>
    <w:rsid w:val="005E270E"/>
    <w:rsid w:val="005E2864"/>
    <w:rsid w:val="005E2A8B"/>
    <w:rsid w:val="005E2C44"/>
    <w:rsid w:val="005E42BB"/>
    <w:rsid w:val="005E49A4"/>
    <w:rsid w:val="005E4A69"/>
    <w:rsid w:val="005E4F64"/>
    <w:rsid w:val="005E5102"/>
    <w:rsid w:val="005E5584"/>
    <w:rsid w:val="005E5913"/>
    <w:rsid w:val="005E60B8"/>
    <w:rsid w:val="005E61FE"/>
    <w:rsid w:val="005E67D2"/>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E6F"/>
    <w:rsid w:val="005F6F3F"/>
    <w:rsid w:val="005F7107"/>
    <w:rsid w:val="005F74FE"/>
    <w:rsid w:val="005F76AB"/>
    <w:rsid w:val="005F7AE4"/>
    <w:rsid w:val="00600A06"/>
    <w:rsid w:val="0060108D"/>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8F0"/>
    <w:rsid w:val="00616C05"/>
    <w:rsid w:val="00616C2D"/>
    <w:rsid w:val="00616D19"/>
    <w:rsid w:val="006172E9"/>
    <w:rsid w:val="00617769"/>
    <w:rsid w:val="006206B0"/>
    <w:rsid w:val="00620ABD"/>
    <w:rsid w:val="00620C0A"/>
    <w:rsid w:val="00620DC2"/>
    <w:rsid w:val="006210DD"/>
    <w:rsid w:val="00621332"/>
    <w:rsid w:val="00621575"/>
    <w:rsid w:val="00621643"/>
    <w:rsid w:val="006216B3"/>
    <w:rsid w:val="00621AEB"/>
    <w:rsid w:val="00621FD2"/>
    <w:rsid w:val="006228AC"/>
    <w:rsid w:val="00622F70"/>
    <w:rsid w:val="00623CEB"/>
    <w:rsid w:val="006241D2"/>
    <w:rsid w:val="00624487"/>
    <w:rsid w:val="00624D53"/>
    <w:rsid w:val="006258A2"/>
    <w:rsid w:val="00626425"/>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71C5"/>
    <w:rsid w:val="00637502"/>
    <w:rsid w:val="0063761D"/>
    <w:rsid w:val="0063762A"/>
    <w:rsid w:val="006377C0"/>
    <w:rsid w:val="00637DAA"/>
    <w:rsid w:val="006408EA"/>
    <w:rsid w:val="006413ED"/>
    <w:rsid w:val="00641450"/>
    <w:rsid w:val="00641718"/>
    <w:rsid w:val="00642411"/>
    <w:rsid w:val="006425A7"/>
    <w:rsid w:val="00642665"/>
    <w:rsid w:val="00642BD9"/>
    <w:rsid w:val="00642D0B"/>
    <w:rsid w:val="00642DA6"/>
    <w:rsid w:val="006434DD"/>
    <w:rsid w:val="006445ED"/>
    <w:rsid w:val="0064485C"/>
    <w:rsid w:val="006449DF"/>
    <w:rsid w:val="006450B6"/>
    <w:rsid w:val="00645B63"/>
    <w:rsid w:val="00645D44"/>
    <w:rsid w:val="006464E9"/>
    <w:rsid w:val="00646941"/>
    <w:rsid w:val="00646C75"/>
    <w:rsid w:val="00646CC0"/>
    <w:rsid w:val="00647076"/>
    <w:rsid w:val="0064786C"/>
    <w:rsid w:val="006478DC"/>
    <w:rsid w:val="006479C0"/>
    <w:rsid w:val="00647F40"/>
    <w:rsid w:val="00650C2C"/>
    <w:rsid w:val="00650DD3"/>
    <w:rsid w:val="00652522"/>
    <w:rsid w:val="00652C08"/>
    <w:rsid w:val="00652F7E"/>
    <w:rsid w:val="006534A1"/>
    <w:rsid w:val="00654350"/>
    <w:rsid w:val="006543AB"/>
    <w:rsid w:val="006552C6"/>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687"/>
    <w:rsid w:val="00666B87"/>
    <w:rsid w:val="00667142"/>
    <w:rsid w:val="00670651"/>
    <w:rsid w:val="00670BD3"/>
    <w:rsid w:val="00670C51"/>
    <w:rsid w:val="00670C5E"/>
    <w:rsid w:val="006724B6"/>
    <w:rsid w:val="0067257D"/>
    <w:rsid w:val="00672E72"/>
    <w:rsid w:val="00673385"/>
    <w:rsid w:val="006734A9"/>
    <w:rsid w:val="00674135"/>
    <w:rsid w:val="0067426D"/>
    <w:rsid w:val="006743CE"/>
    <w:rsid w:val="00674476"/>
    <w:rsid w:val="00674739"/>
    <w:rsid w:val="0067489E"/>
    <w:rsid w:val="0067523A"/>
    <w:rsid w:val="00676797"/>
    <w:rsid w:val="00676EF2"/>
    <w:rsid w:val="0067776A"/>
    <w:rsid w:val="00677782"/>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1B43"/>
    <w:rsid w:val="006A2DBC"/>
    <w:rsid w:val="006A2F64"/>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6D76"/>
    <w:rsid w:val="006A7274"/>
    <w:rsid w:val="006A76F3"/>
    <w:rsid w:val="006A78E9"/>
    <w:rsid w:val="006B02B3"/>
    <w:rsid w:val="006B0394"/>
    <w:rsid w:val="006B0452"/>
    <w:rsid w:val="006B08B5"/>
    <w:rsid w:val="006B091C"/>
    <w:rsid w:val="006B0C10"/>
    <w:rsid w:val="006B0FFE"/>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A27"/>
    <w:rsid w:val="006B7F64"/>
    <w:rsid w:val="006C0A67"/>
    <w:rsid w:val="006C0D29"/>
    <w:rsid w:val="006C10C9"/>
    <w:rsid w:val="006C1207"/>
    <w:rsid w:val="006C1912"/>
    <w:rsid w:val="006C2107"/>
    <w:rsid w:val="006C2196"/>
    <w:rsid w:val="006C2852"/>
    <w:rsid w:val="006C293C"/>
    <w:rsid w:val="006C2A9E"/>
    <w:rsid w:val="006C2D14"/>
    <w:rsid w:val="006C3FDB"/>
    <w:rsid w:val="006C4361"/>
    <w:rsid w:val="006C4993"/>
    <w:rsid w:val="006C4A55"/>
    <w:rsid w:val="006C55D3"/>
    <w:rsid w:val="006C5B70"/>
    <w:rsid w:val="006C5E04"/>
    <w:rsid w:val="006C5F1E"/>
    <w:rsid w:val="006C5F37"/>
    <w:rsid w:val="006C6B84"/>
    <w:rsid w:val="006C70F6"/>
    <w:rsid w:val="006C7A99"/>
    <w:rsid w:val="006C7C56"/>
    <w:rsid w:val="006D0006"/>
    <w:rsid w:val="006D019D"/>
    <w:rsid w:val="006D04DC"/>
    <w:rsid w:val="006D09CC"/>
    <w:rsid w:val="006D0B28"/>
    <w:rsid w:val="006D0C42"/>
    <w:rsid w:val="006D1335"/>
    <w:rsid w:val="006D1344"/>
    <w:rsid w:val="006D24C0"/>
    <w:rsid w:val="006D2620"/>
    <w:rsid w:val="006D2C17"/>
    <w:rsid w:val="006D2D9A"/>
    <w:rsid w:val="006D3025"/>
    <w:rsid w:val="006D306B"/>
    <w:rsid w:val="006D3372"/>
    <w:rsid w:val="006D3B20"/>
    <w:rsid w:val="006D4CAC"/>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E7FE2"/>
    <w:rsid w:val="006F02DB"/>
    <w:rsid w:val="006F1B65"/>
    <w:rsid w:val="006F1DA5"/>
    <w:rsid w:val="006F1DCB"/>
    <w:rsid w:val="006F23B9"/>
    <w:rsid w:val="006F3451"/>
    <w:rsid w:val="006F4408"/>
    <w:rsid w:val="006F54A7"/>
    <w:rsid w:val="006F5EF8"/>
    <w:rsid w:val="006F699D"/>
    <w:rsid w:val="006F70F4"/>
    <w:rsid w:val="006F718B"/>
    <w:rsid w:val="006F7C3D"/>
    <w:rsid w:val="007000D3"/>
    <w:rsid w:val="00700596"/>
    <w:rsid w:val="00700EBF"/>
    <w:rsid w:val="0070126F"/>
    <w:rsid w:val="00701553"/>
    <w:rsid w:val="007016F8"/>
    <w:rsid w:val="007018FA"/>
    <w:rsid w:val="00701A56"/>
    <w:rsid w:val="00701B23"/>
    <w:rsid w:val="007023F1"/>
    <w:rsid w:val="00702618"/>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4E8"/>
    <w:rsid w:val="00710974"/>
    <w:rsid w:val="00711109"/>
    <w:rsid w:val="007117E0"/>
    <w:rsid w:val="00711C3B"/>
    <w:rsid w:val="00712A08"/>
    <w:rsid w:val="00712CA7"/>
    <w:rsid w:val="00713C34"/>
    <w:rsid w:val="00713F93"/>
    <w:rsid w:val="0071449A"/>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650"/>
    <w:rsid w:val="00730CEB"/>
    <w:rsid w:val="007312CB"/>
    <w:rsid w:val="007329BF"/>
    <w:rsid w:val="00733A6A"/>
    <w:rsid w:val="00733EE3"/>
    <w:rsid w:val="00733F55"/>
    <w:rsid w:val="0073413B"/>
    <w:rsid w:val="007346AC"/>
    <w:rsid w:val="00734C7B"/>
    <w:rsid w:val="0073512B"/>
    <w:rsid w:val="00735AC4"/>
    <w:rsid w:val="00735FB5"/>
    <w:rsid w:val="007365E7"/>
    <w:rsid w:val="007367F8"/>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2C9"/>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3D79"/>
    <w:rsid w:val="00754306"/>
    <w:rsid w:val="007546CC"/>
    <w:rsid w:val="007546FE"/>
    <w:rsid w:val="00754722"/>
    <w:rsid w:val="00754BD9"/>
    <w:rsid w:val="0075596C"/>
    <w:rsid w:val="00755FFE"/>
    <w:rsid w:val="00757169"/>
    <w:rsid w:val="00757197"/>
    <w:rsid w:val="00757FB6"/>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B0F"/>
    <w:rsid w:val="00772E11"/>
    <w:rsid w:val="00773209"/>
    <w:rsid w:val="00773E50"/>
    <w:rsid w:val="00774BBC"/>
    <w:rsid w:val="00775937"/>
    <w:rsid w:val="00775A78"/>
    <w:rsid w:val="00776842"/>
    <w:rsid w:val="0077698A"/>
    <w:rsid w:val="00776E39"/>
    <w:rsid w:val="00776E7A"/>
    <w:rsid w:val="00777064"/>
    <w:rsid w:val="007771C1"/>
    <w:rsid w:val="00777C7B"/>
    <w:rsid w:val="00777D6F"/>
    <w:rsid w:val="00777E6E"/>
    <w:rsid w:val="00780ED2"/>
    <w:rsid w:val="00780F67"/>
    <w:rsid w:val="00781005"/>
    <w:rsid w:val="00781150"/>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B97"/>
    <w:rsid w:val="007A2FA7"/>
    <w:rsid w:val="007A3297"/>
    <w:rsid w:val="007A48B0"/>
    <w:rsid w:val="007A4FF0"/>
    <w:rsid w:val="007A4FF6"/>
    <w:rsid w:val="007A51E7"/>
    <w:rsid w:val="007A63FB"/>
    <w:rsid w:val="007A6DCA"/>
    <w:rsid w:val="007A772E"/>
    <w:rsid w:val="007A7E9B"/>
    <w:rsid w:val="007A7EF8"/>
    <w:rsid w:val="007B1016"/>
    <w:rsid w:val="007B1339"/>
    <w:rsid w:val="007B17BE"/>
    <w:rsid w:val="007B2494"/>
    <w:rsid w:val="007B2663"/>
    <w:rsid w:val="007B2D31"/>
    <w:rsid w:val="007B3128"/>
    <w:rsid w:val="007B3709"/>
    <w:rsid w:val="007B3826"/>
    <w:rsid w:val="007B3A8F"/>
    <w:rsid w:val="007B3BC4"/>
    <w:rsid w:val="007B3E9D"/>
    <w:rsid w:val="007B40C6"/>
    <w:rsid w:val="007B422B"/>
    <w:rsid w:val="007B4760"/>
    <w:rsid w:val="007B4A3B"/>
    <w:rsid w:val="007B50E5"/>
    <w:rsid w:val="007B512A"/>
    <w:rsid w:val="007B57DA"/>
    <w:rsid w:val="007B5E5B"/>
    <w:rsid w:val="007B5F88"/>
    <w:rsid w:val="007B6E3C"/>
    <w:rsid w:val="007B7799"/>
    <w:rsid w:val="007C04BD"/>
    <w:rsid w:val="007C0559"/>
    <w:rsid w:val="007C0897"/>
    <w:rsid w:val="007C0C3B"/>
    <w:rsid w:val="007C2097"/>
    <w:rsid w:val="007C298B"/>
    <w:rsid w:val="007C37DB"/>
    <w:rsid w:val="007C39C2"/>
    <w:rsid w:val="007C3ED3"/>
    <w:rsid w:val="007C49DF"/>
    <w:rsid w:val="007C523B"/>
    <w:rsid w:val="007C5812"/>
    <w:rsid w:val="007C5ED7"/>
    <w:rsid w:val="007C63AB"/>
    <w:rsid w:val="007C6414"/>
    <w:rsid w:val="007C6628"/>
    <w:rsid w:val="007C69A1"/>
    <w:rsid w:val="007C6A22"/>
    <w:rsid w:val="007C77A9"/>
    <w:rsid w:val="007C7C45"/>
    <w:rsid w:val="007D114A"/>
    <w:rsid w:val="007D1A56"/>
    <w:rsid w:val="007D1FF1"/>
    <w:rsid w:val="007D21EF"/>
    <w:rsid w:val="007D2E7E"/>
    <w:rsid w:val="007D3256"/>
    <w:rsid w:val="007D3342"/>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AB3"/>
    <w:rsid w:val="007E0E5B"/>
    <w:rsid w:val="007E10FB"/>
    <w:rsid w:val="007E152D"/>
    <w:rsid w:val="007E1583"/>
    <w:rsid w:val="007E2616"/>
    <w:rsid w:val="007E288B"/>
    <w:rsid w:val="007E2D48"/>
    <w:rsid w:val="007E32CB"/>
    <w:rsid w:val="007E373F"/>
    <w:rsid w:val="007E39EA"/>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1953"/>
    <w:rsid w:val="007F20ED"/>
    <w:rsid w:val="007F2585"/>
    <w:rsid w:val="007F2592"/>
    <w:rsid w:val="007F25B6"/>
    <w:rsid w:val="007F35E5"/>
    <w:rsid w:val="007F3AD7"/>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7E0"/>
    <w:rsid w:val="00801BCB"/>
    <w:rsid w:val="0080224D"/>
    <w:rsid w:val="008028F4"/>
    <w:rsid w:val="008029E3"/>
    <w:rsid w:val="00802CE9"/>
    <w:rsid w:val="00802D72"/>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A8"/>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09B3"/>
    <w:rsid w:val="00821365"/>
    <w:rsid w:val="00822351"/>
    <w:rsid w:val="00822401"/>
    <w:rsid w:val="0082257A"/>
    <w:rsid w:val="008225FC"/>
    <w:rsid w:val="00822782"/>
    <w:rsid w:val="00822ECA"/>
    <w:rsid w:val="00822F0A"/>
    <w:rsid w:val="0082302E"/>
    <w:rsid w:val="00823330"/>
    <w:rsid w:val="008233C4"/>
    <w:rsid w:val="00823B2A"/>
    <w:rsid w:val="00823F96"/>
    <w:rsid w:val="0082413A"/>
    <w:rsid w:val="00824530"/>
    <w:rsid w:val="00824879"/>
    <w:rsid w:val="008248C3"/>
    <w:rsid w:val="0082496B"/>
    <w:rsid w:val="00825902"/>
    <w:rsid w:val="00825BE4"/>
    <w:rsid w:val="00825D33"/>
    <w:rsid w:val="00826254"/>
    <w:rsid w:val="00826256"/>
    <w:rsid w:val="0082673C"/>
    <w:rsid w:val="008268AD"/>
    <w:rsid w:val="00826A2B"/>
    <w:rsid w:val="0082732B"/>
    <w:rsid w:val="0082735C"/>
    <w:rsid w:val="008275FF"/>
    <w:rsid w:val="008300C2"/>
    <w:rsid w:val="008309C6"/>
    <w:rsid w:val="008309CD"/>
    <w:rsid w:val="00830B46"/>
    <w:rsid w:val="00831985"/>
    <w:rsid w:val="00831C72"/>
    <w:rsid w:val="0083268F"/>
    <w:rsid w:val="008327AD"/>
    <w:rsid w:val="0083290F"/>
    <w:rsid w:val="00832C8B"/>
    <w:rsid w:val="00833928"/>
    <w:rsid w:val="008344C3"/>
    <w:rsid w:val="00834507"/>
    <w:rsid w:val="00834600"/>
    <w:rsid w:val="00834A65"/>
    <w:rsid w:val="00834A81"/>
    <w:rsid w:val="0083525B"/>
    <w:rsid w:val="00835346"/>
    <w:rsid w:val="00835591"/>
    <w:rsid w:val="00835679"/>
    <w:rsid w:val="00835910"/>
    <w:rsid w:val="00835D84"/>
    <w:rsid w:val="00837237"/>
    <w:rsid w:val="008376BF"/>
    <w:rsid w:val="008400F9"/>
    <w:rsid w:val="008406DA"/>
    <w:rsid w:val="0084091C"/>
    <w:rsid w:val="0084120B"/>
    <w:rsid w:val="008412D1"/>
    <w:rsid w:val="0084155A"/>
    <w:rsid w:val="00841BEF"/>
    <w:rsid w:val="00841E3B"/>
    <w:rsid w:val="008429D1"/>
    <w:rsid w:val="00843070"/>
    <w:rsid w:val="0084334D"/>
    <w:rsid w:val="00843A1D"/>
    <w:rsid w:val="008457B6"/>
    <w:rsid w:val="008457CE"/>
    <w:rsid w:val="008457DA"/>
    <w:rsid w:val="008460C4"/>
    <w:rsid w:val="00846A29"/>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392"/>
    <w:rsid w:val="00857502"/>
    <w:rsid w:val="00857A23"/>
    <w:rsid w:val="00857E1F"/>
    <w:rsid w:val="00860EAD"/>
    <w:rsid w:val="00861358"/>
    <w:rsid w:val="00861CF2"/>
    <w:rsid w:val="008626E7"/>
    <w:rsid w:val="0086279D"/>
    <w:rsid w:val="00862D89"/>
    <w:rsid w:val="0086358B"/>
    <w:rsid w:val="00863F21"/>
    <w:rsid w:val="00864156"/>
    <w:rsid w:val="008641D9"/>
    <w:rsid w:val="008643C5"/>
    <w:rsid w:val="008648BE"/>
    <w:rsid w:val="008648D5"/>
    <w:rsid w:val="00865027"/>
    <w:rsid w:val="00865278"/>
    <w:rsid w:val="0086594B"/>
    <w:rsid w:val="00865F83"/>
    <w:rsid w:val="00866005"/>
    <w:rsid w:val="0086667B"/>
    <w:rsid w:val="00866A19"/>
    <w:rsid w:val="008674DE"/>
    <w:rsid w:val="0086784D"/>
    <w:rsid w:val="00870122"/>
    <w:rsid w:val="008708A0"/>
    <w:rsid w:val="00870D24"/>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779E5"/>
    <w:rsid w:val="008802F8"/>
    <w:rsid w:val="00880549"/>
    <w:rsid w:val="0088092D"/>
    <w:rsid w:val="00880E40"/>
    <w:rsid w:val="0088156E"/>
    <w:rsid w:val="008817F1"/>
    <w:rsid w:val="0088198F"/>
    <w:rsid w:val="00882299"/>
    <w:rsid w:val="00882938"/>
    <w:rsid w:val="00882A28"/>
    <w:rsid w:val="00883216"/>
    <w:rsid w:val="0088344C"/>
    <w:rsid w:val="00883BF2"/>
    <w:rsid w:val="00883DC6"/>
    <w:rsid w:val="0088448A"/>
    <w:rsid w:val="00884CD4"/>
    <w:rsid w:val="008854FA"/>
    <w:rsid w:val="0088560F"/>
    <w:rsid w:val="00885CDE"/>
    <w:rsid w:val="00886623"/>
    <w:rsid w:val="00886EC5"/>
    <w:rsid w:val="00887036"/>
    <w:rsid w:val="008870C0"/>
    <w:rsid w:val="00887533"/>
    <w:rsid w:val="008876BE"/>
    <w:rsid w:val="00887FC0"/>
    <w:rsid w:val="00891513"/>
    <w:rsid w:val="00892079"/>
    <w:rsid w:val="00892AC6"/>
    <w:rsid w:val="008944F1"/>
    <w:rsid w:val="00894B2E"/>
    <w:rsid w:val="00894B7E"/>
    <w:rsid w:val="00894FB7"/>
    <w:rsid w:val="0089522E"/>
    <w:rsid w:val="008955E3"/>
    <w:rsid w:val="00895924"/>
    <w:rsid w:val="00895D6F"/>
    <w:rsid w:val="00896031"/>
    <w:rsid w:val="00896146"/>
    <w:rsid w:val="00896593"/>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18A"/>
    <w:rsid w:val="008A4790"/>
    <w:rsid w:val="008A4A0A"/>
    <w:rsid w:val="008A5006"/>
    <w:rsid w:val="008A6C63"/>
    <w:rsid w:val="008A6E50"/>
    <w:rsid w:val="008A73C2"/>
    <w:rsid w:val="008A76EC"/>
    <w:rsid w:val="008A7D9A"/>
    <w:rsid w:val="008A7FCB"/>
    <w:rsid w:val="008B075F"/>
    <w:rsid w:val="008B1117"/>
    <w:rsid w:val="008B1ABC"/>
    <w:rsid w:val="008B1B17"/>
    <w:rsid w:val="008B2B35"/>
    <w:rsid w:val="008B3840"/>
    <w:rsid w:val="008B3EB5"/>
    <w:rsid w:val="008B4E44"/>
    <w:rsid w:val="008B51BB"/>
    <w:rsid w:val="008B5370"/>
    <w:rsid w:val="008B5B17"/>
    <w:rsid w:val="008B60D6"/>
    <w:rsid w:val="008B7114"/>
    <w:rsid w:val="008B7228"/>
    <w:rsid w:val="008B7E9E"/>
    <w:rsid w:val="008C07DA"/>
    <w:rsid w:val="008C1108"/>
    <w:rsid w:val="008C1D28"/>
    <w:rsid w:val="008C20AF"/>
    <w:rsid w:val="008C27DB"/>
    <w:rsid w:val="008C3919"/>
    <w:rsid w:val="008C3C8D"/>
    <w:rsid w:val="008C4567"/>
    <w:rsid w:val="008C46A1"/>
    <w:rsid w:val="008C51FA"/>
    <w:rsid w:val="008C54C6"/>
    <w:rsid w:val="008C5610"/>
    <w:rsid w:val="008C5AE9"/>
    <w:rsid w:val="008C60DB"/>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5AB"/>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1FA"/>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763"/>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11E2"/>
    <w:rsid w:val="00921700"/>
    <w:rsid w:val="009222AA"/>
    <w:rsid w:val="0092230F"/>
    <w:rsid w:val="0092366D"/>
    <w:rsid w:val="00923C15"/>
    <w:rsid w:val="0092410C"/>
    <w:rsid w:val="009248E2"/>
    <w:rsid w:val="00925A6E"/>
    <w:rsid w:val="00925D70"/>
    <w:rsid w:val="009272AF"/>
    <w:rsid w:val="009272F0"/>
    <w:rsid w:val="009277E9"/>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0B7"/>
    <w:rsid w:val="0094231A"/>
    <w:rsid w:val="00942652"/>
    <w:rsid w:val="00942C98"/>
    <w:rsid w:val="0094377B"/>
    <w:rsid w:val="00944622"/>
    <w:rsid w:val="00944F0D"/>
    <w:rsid w:val="009453CD"/>
    <w:rsid w:val="00945618"/>
    <w:rsid w:val="009462A3"/>
    <w:rsid w:val="00946DCF"/>
    <w:rsid w:val="00947B7C"/>
    <w:rsid w:val="0095064A"/>
    <w:rsid w:val="0095088C"/>
    <w:rsid w:val="00950926"/>
    <w:rsid w:val="00950FAA"/>
    <w:rsid w:val="00950FCA"/>
    <w:rsid w:val="00951384"/>
    <w:rsid w:val="00951A30"/>
    <w:rsid w:val="00951DE0"/>
    <w:rsid w:val="00951E18"/>
    <w:rsid w:val="00952236"/>
    <w:rsid w:val="00952430"/>
    <w:rsid w:val="00952B12"/>
    <w:rsid w:val="00952E28"/>
    <w:rsid w:val="00953C59"/>
    <w:rsid w:val="00953E62"/>
    <w:rsid w:val="00955427"/>
    <w:rsid w:val="009575E6"/>
    <w:rsid w:val="00957682"/>
    <w:rsid w:val="00957F89"/>
    <w:rsid w:val="009600BA"/>
    <w:rsid w:val="00961008"/>
    <w:rsid w:val="009612DE"/>
    <w:rsid w:val="009615D7"/>
    <w:rsid w:val="0096173E"/>
    <w:rsid w:val="00961994"/>
    <w:rsid w:val="00961B7D"/>
    <w:rsid w:val="00961BAA"/>
    <w:rsid w:val="00961F05"/>
    <w:rsid w:val="00962D34"/>
    <w:rsid w:val="0096355E"/>
    <w:rsid w:val="00963567"/>
    <w:rsid w:val="00963717"/>
    <w:rsid w:val="009639C5"/>
    <w:rsid w:val="009639FA"/>
    <w:rsid w:val="009644E0"/>
    <w:rsid w:val="00964706"/>
    <w:rsid w:val="0096486C"/>
    <w:rsid w:val="00965109"/>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994"/>
    <w:rsid w:val="00985EAA"/>
    <w:rsid w:val="00986129"/>
    <w:rsid w:val="0098619A"/>
    <w:rsid w:val="0098628F"/>
    <w:rsid w:val="00986C26"/>
    <w:rsid w:val="00987393"/>
    <w:rsid w:val="009879A3"/>
    <w:rsid w:val="00987A0A"/>
    <w:rsid w:val="00987B9F"/>
    <w:rsid w:val="0099031F"/>
    <w:rsid w:val="009918D9"/>
    <w:rsid w:val="00991B88"/>
    <w:rsid w:val="009921D8"/>
    <w:rsid w:val="009926BF"/>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6D72"/>
    <w:rsid w:val="00997573"/>
    <w:rsid w:val="00997795"/>
    <w:rsid w:val="00997B4F"/>
    <w:rsid w:val="00997DDA"/>
    <w:rsid w:val="009A013F"/>
    <w:rsid w:val="009A030C"/>
    <w:rsid w:val="009A0F3F"/>
    <w:rsid w:val="009A162C"/>
    <w:rsid w:val="009A2358"/>
    <w:rsid w:val="009A28E1"/>
    <w:rsid w:val="009A3CD9"/>
    <w:rsid w:val="009A3E87"/>
    <w:rsid w:val="009A4700"/>
    <w:rsid w:val="009A55B2"/>
    <w:rsid w:val="009A58F2"/>
    <w:rsid w:val="009A5A36"/>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467D"/>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87F"/>
    <w:rsid w:val="009C2B05"/>
    <w:rsid w:val="009C304F"/>
    <w:rsid w:val="009C379A"/>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541"/>
    <w:rsid w:val="009D177A"/>
    <w:rsid w:val="009D1C79"/>
    <w:rsid w:val="009D2089"/>
    <w:rsid w:val="009D2440"/>
    <w:rsid w:val="009D2DC6"/>
    <w:rsid w:val="009D4CEA"/>
    <w:rsid w:val="009D4EC5"/>
    <w:rsid w:val="009D4F2E"/>
    <w:rsid w:val="009D4F5B"/>
    <w:rsid w:val="009D5510"/>
    <w:rsid w:val="009D55F3"/>
    <w:rsid w:val="009D5642"/>
    <w:rsid w:val="009D6541"/>
    <w:rsid w:val="009D6699"/>
    <w:rsid w:val="009D6EDC"/>
    <w:rsid w:val="009E0589"/>
    <w:rsid w:val="009E09C6"/>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1D4"/>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16E"/>
    <w:rsid w:val="00A0066C"/>
    <w:rsid w:val="00A01228"/>
    <w:rsid w:val="00A01305"/>
    <w:rsid w:val="00A0165F"/>
    <w:rsid w:val="00A0189F"/>
    <w:rsid w:val="00A020EB"/>
    <w:rsid w:val="00A0255C"/>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444"/>
    <w:rsid w:val="00A05624"/>
    <w:rsid w:val="00A0590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EE2"/>
    <w:rsid w:val="00A14FFC"/>
    <w:rsid w:val="00A15103"/>
    <w:rsid w:val="00A158AE"/>
    <w:rsid w:val="00A16F20"/>
    <w:rsid w:val="00A17D54"/>
    <w:rsid w:val="00A2128F"/>
    <w:rsid w:val="00A2142C"/>
    <w:rsid w:val="00A216F3"/>
    <w:rsid w:val="00A21B3B"/>
    <w:rsid w:val="00A22166"/>
    <w:rsid w:val="00A22FD4"/>
    <w:rsid w:val="00A23A98"/>
    <w:rsid w:val="00A24949"/>
    <w:rsid w:val="00A24B6B"/>
    <w:rsid w:val="00A2533C"/>
    <w:rsid w:val="00A259BB"/>
    <w:rsid w:val="00A259FF"/>
    <w:rsid w:val="00A26237"/>
    <w:rsid w:val="00A26B90"/>
    <w:rsid w:val="00A26E9C"/>
    <w:rsid w:val="00A27717"/>
    <w:rsid w:val="00A27912"/>
    <w:rsid w:val="00A27B34"/>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35C6"/>
    <w:rsid w:val="00A34410"/>
    <w:rsid w:val="00A345CD"/>
    <w:rsid w:val="00A34B32"/>
    <w:rsid w:val="00A35398"/>
    <w:rsid w:val="00A3566B"/>
    <w:rsid w:val="00A35A25"/>
    <w:rsid w:val="00A35B75"/>
    <w:rsid w:val="00A35EE6"/>
    <w:rsid w:val="00A36073"/>
    <w:rsid w:val="00A36495"/>
    <w:rsid w:val="00A36505"/>
    <w:rsid w:val="00A36C60"/>
    <w:rsid w:val="00A36CBB"/>
    <w:rsid w:val="00A37003"/>
    <w:rsid w:val="00A37A46"/>
    <w:rsid w:val="00A400E6"/>
    <w:rsid w:val="00A4036E"/>
    <w:rsid w:val="00A4039B"/>
    <w:rsid w:val="00A403D5"/>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4A7D"/>
    <w:rsid w:val="00A456E7"/>
    <w:rsid w:val="00A45995"/>
    <w:rsid w:val="00A45A2E"/>
    <w:rsid w:val="00A45BBC"/>
    <w:rsid w:val="00A45D8C"/>
    <w:rsid w:val="00A4629D"/>
    <w:rsid w:val="00A47A1C"/>
    <w:rsid w:val="00A47E70"/>
    <w:rsid w:val="00A50200"/>
    <w:rsid w:val="00A505D8"/>
    <w:rsid w:val="00A506CE"/>
    <w:rsid w:val="00A50BEF"/>
    <w:rsid w:val="00A50FED"/>
    <w:rsid w:val="00A517D0"/>
    <w:rsid w:val="00A51E18"/>
    <w:rsid w:val="00A522EE"/>
    <w:rsid w:val="00A52EB0"/>
    <w:rsid w:val="00A53479"/>
    <w:rsid w:val="00A535BD"/>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A13"/>
    <w:rsid w:val="00A63D23"/>
    <w:rsid w:val="00A64074"/>
    <w:rsid w:val="00A64196"/>
    <w:rsid w:val="00A641D8"/>
    <w:rsid w:val="00A64237"/>
    <w:rsid w:val="00A650F0"/>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AFC"/>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28EC"/>
    <w:rsid w:val="00A832D2"/>
    <w:rsid w:val="00A8342F"/>
    <w:rsid w:val="00A8365B"/>
    <w:rsid w:val="00A84193"/>
    <w:rsid w:val="00A847EE"/>
    <w:rsid w:val="00A85BC9"/>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B0A"/>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A7512"/>
    <w:rsid w:val="00AB06E0"/>
    <w:rsid w:val="00AB0D21"/>
    <w:rsid w:val="00AB1077"/>
    <w:rsid w:val="00AB1365"/>
    <w:rsid w:val="00AB17A2"/>
    <w:rsid w:val="00AB195E"/>
    <w:rsid w:val="00AB1C4C"/>
    <w:rsid w:val="00AB2296"/>
    <w:rsid w:val="00AB2D3C"/>
    <w:rsid w:val="00AB2F34"/>
    <w:rsid w:val="00AB3332"/>
    <w:rsid w:val="00AB39CB"/>
    <w:rsid w:val="00AB4256"/>
    <w:rsid w:val="00AB4339"/>
    <w:rsid w:val="00AB4372"/>
    <w:rsid w:val="00AB4510"/>
    <w:rsid w:val="00AB4832"/>
    <w:rsid w:val="00AB4A96"/>
    <w:rsid w:val="00AB532F"/>
    <w:rsid w:val="00AB554C"/>
    <w:rsid w:val="00AB5A31"/>
    <w:rsid w:val="00AB6368"/>
    <w:rsid w:val="00AB6450"/>
    <w:rsid w:val="00AB6FFA"/>
    <w:rsid w:val="00AB7015"/>
    <w:rsid w:val="00AB70BB"/>
    <w:rsid w:val="00AB75A9"/>
    <w:rsid w:val="00AB768F"/>
    <w:rsid w:val="00AB76A4"/>
    <w:rsid w:val="00AB7B23"/>
    <w:rsid w:val="00AC2351"/>
    <w:rsid w:val="00AC2648"/>
    <w:rsid w:val="00AC2806"/>
    <w:rsid w:val="00AC30D5"/>
    <w:rsid w:val="00AC38D7"/>
    <w:rsid w:val="00AC3AB9"/>
    <w:rsid w:val="00AC3C17"/>
    <w:rsid w:val="00AC4149"/>
    <w:rsid w:val="00AC41DA"/>
    <w:rsid w:val="00AC4FDC"/>
    <w:rsid w:val="00AC53BD"/>
    <w:rsid w:val="00AC55BC"/>
    <w:rsid w:val="00AC562D"/>
    <w:rsid w:val="00AC5694"/>
    <w:rsid w:val="00AC5B40"/>
    <w:rsid w:val="00AC61E2"/>
    <w:rsid w:val="00AC6448"/>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CD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1B56"/>
    <w:rsid w:val="00AE2477"/>
    <w:rsid w:val="00AE2517"/>
    <w:rsid w:val="00AE2F31"/>
    <w:rsid w:val="00AE33A4"/>
    <w:rsid w:val="00AE3638"/>
    <w:rsid w:val="00AE3C55"/>
    <w:rsid w:val="00AE3DFA"/>
    <w:rsid w:val="00AE422E"/>
    <w:rsid w:val="00AE4388"/>
    <w:rsid w:val="00AE5002"/>
    <w:rsid w:val="00AE5AA6"/>
    <w:rsid w:val="00AE5ED0"/>
    <w:rsid w:val="00AE703B"/>
    <w:rsid w:val="00AE74C6"/>
    <w:rsid w:val="00AF0896"/>
    <w:rsid w:val="00AF0AEF"/>
    <w:rsid w:val="00AF11DA"/>
    <w:rsid w:val="00AF133F"/>
    <w:rsid w:val="00AF15C4"/>
    <w:rsid w:val="00AF1C53"/>
    <w:rsid w:val="00AF1F91"/>
    <w:rsid w:val="00AF2368"/>
    <w:rsid w:val="00AF260C"/>
    <w:rsid w:val="00AF28E5"/>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2E4B"/>
    <w:rsid w:val="00B1330B"/>
    <w:rsid w:val="00B139B7"/>
    <w:rsid w:val="00B14130"/>
    <w:rsid w:val="00B155EA"/>
    <w:rsid w:val="00B15965"/>
    <w:rsid w:val="00B1618F"/>
    <w:rsid w:val="00B16C2B"/>
    <w:rsid w:val="00B172FA"/>
    <w:rsid w:val="00B20002"/>
    <w:rsid w:val="00B200C0"/>
    <w:rsid w:val="00B2024A"/>
    <w:rsid w:val="00B20A48"/>
    <w:rsid w:val="00B21120"/>
    <w:rsid w:val="00B21163"/>
    <w:rsid w:val="00B223A6"/>
    <w:rsid w:val="00B22D32"/>
    <w:rsid w:val="00B22F71"/>
    <w:rsid w:val="00B22FA0"/>
    <w:rsid w:val="00B22FC2"/>
    <w:rsid w:val="00B23184"/>
    <w:rsid w:val="00B23481"/>
    <w:rsid w:val="00B238CC"/>
    <w:rsid w:val="00B23E78"/>
    <w:rsid w:val="00B255A0"/>
    <w:rsid w:val="00B2575E"/>
    <w:rsid w:val="00B258BB"/>
    <w:rsid w:val="00B25BB1"/>
    <w:rsid w:val="00B2672E"/>
    <w:rsid w:val="00B26F14"/>
    <w:rsid w:val="00B26F88"/>
    <w:rsid w:val="00B27B61"/>
    <w:rsid w:val="00B27D60"/>
    <w:rsid w:val="00B30A1F"/>
    <w:rsid w:val="00B30C7A"/>
    <w:rsid w:val="00B30FAF"/>
    <w:rsid w:val="00B31048"/>
    <w:rsid w:val="00B32097"/>
    <w:rsid w:val="00B324DF"/>
    <w:rsid w:val="00B32CE0"/>
    <w:rsid w:val="00B33200"/>
    <w:rsid w:val="00B345AE"/>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16E"/>
    <w:rsid w:val="00B5764D"/>
    <w:rsid w:val="00B576FF"/>
    <w:rsid w:val="00B57E71"/>
    <w:rsid w:val="00B60785"/>
    <w:rsid w:val="00B61695"/>
    <w:rsid w:val="00B618EB"/>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AD6"/>
    <w:rsid w:val="00B749A9"/>
    <w:rsid w:val="00B74F6B"/>
    <w:rsid w:val="00B75315"/>
    <w:rsid w:val="00B75718"/>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8779E"/>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30A"/>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843"/>
    <w:rsid w:val="00BA4BD0"/>
    <w:rsid w:val="00BA513A"/>
    <w:rsid w:val="00BA527B"/>
    <w:rsid w:val="00BA5455"/>
    <w:rsid w:val="00BA58FD"/>
    <w:rsid w:val="00BA5B6B"/>
    <w:rsid w:val="00BA5BAC"/>
    <w:rsid w:val="00BA6154"/>
    <w:rsid w:val="00BA6A55"/>
    <w:rsid w:val="00BA71EE"/>
    <w:rsid w:val="00BA71F2"/>
    <w:rsid w:val="00BA74B6"/>
    <w:rsid w:val="00BB020B"/>
    <w:rsid w:val="00BB0914"/>
    <w:rsid w:val="00BB0CF4"/>
    <w:rsid w:val="00BB1144"/>
    <w:rsid w:val="00BB1FA7"/>
    <w:rsid w:val="00BB24AE"/>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4C91"/>
    <w:rsid w:val="00BE515A"/>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399C"/>
    <w:rsid w:val="00BF414B"/>
    <w:rsid w:val="00BF4921"/>
    <w:rsid w:val="00BF4A63"/>
    <w:rsid w:val="00BF53FC"/>
    <w:rsid w:val="00BF59EE"/>
    <w:rsid w:val="00BF5AC3"/>
    <w:rsid w:val="00BF5CAA"/>
    <w:rsid w:val="00BF77BC"/>
    <w:rsid w:val="00C00B71"/>
    <w:rsid w:val="00C02866"/>
    <w:rsid w:val="00C02F35"/>
    <w:rsid w:val="00C03FF6"/>
    <w:rsid w:val="00C0545D"/>
    <w:rsid w:val="00C05C95"/>
    <w:rsid w:val="00C061AD"/>
    <w:rsid w:val="00C06222"/>
    <w:rsid w:val="00C066CB"/>
    <w:rsid w:val="00C066DC"/>
    <w:rsid w:val="00C06FD3"/>
    <w:rsid w:val="00C07433"/>
    <w:rsid w:val="00C078CE"/>
    <w:rsid w:val="00C07E40"/>
    <w:rsid w:val="00C107B8"/>
    <w:rsid w:val="00C10D01"/>
    <w:rsid w:val="00C11929"/>
    <w:rsid w:val="00C12141"/>
    <w:rsid w:val="00C123BD"/>
    <w:rsid w:val="00C12BB7"/>
    <w:rsid w:val="00C12D88"/>
    <w:rsid w:val="00C1315F"/>
    <w:rsid w:val="00C13C3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1FD1"/>
    <w:rsid w:val="00C2249A"/>
    <w:rsid w:val="00C232E9"/>
    <w:rsid w:val="00C23832"/>
    <w:rsid w:val="00C24373"/>
    <w:rsid w:val="00C24CEE"/>
    <w:rsid w:val="00C25FBA"/>
    <w:rsid w:val="00C26BF3"/>
    <w:rsid w:val="00C27205"/>
    <w:rsid w:val="00C2748C"/>
    <w:rsid w:val="00C308B9"/>
    <w:rsid w:val="00C31186"/>
    <w:rsid w:val="00C3140D"/>
    <w:rsid w:val="00C31B15"/>
    <w:rsid w:val="00C31E6F"/>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5C9D"/>
    <w:rsid w:val="00C35F60"/>
    <w:rsid w:val="00C364AF"/>
    <w:rsid w:val="00C3667E"/>
    <w:rsid w:val="00C3706E"/>
    <w:rsid w:val="00C374CA"/>
    <w:rsid w:val="00C37572"/>
    <w:rsid w:val="00C37E19"/>
    <w:rsid w:val="00C37EEE"/>
    <w:rsid w:val="00C410E4"/>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21"/>
    <w:rsid w:val="00C569D4"/>
    <w:rsid w:val="00C56D79"/>
    <w:rsid w:val="00C57020"/>
    <w:rsid w:val="00C57597"/>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34BF"/>
    <w:rsid w:val="00C7414F"/>
    <w:rsid w:val="00C749D2"/>
    <w:rsid w:val="00C75386"/>
    <w:rsid w:val="00C761D7"/>
    <w:rsid w:val="00C76256"/>
    <w:rsid w:val="00C76772"/>
    <w:rsid w:val="00C77155"/>
    <w:rsid w:val="00C77B7E"/>
    <w:rsid w:val="00C77C9E"/>
    <w:rsid w:val="00C80392"/>
    <w:rsid w:val="00C80860"/>
    <w:rsid w:val="00C80A7D"/>
    <w:rsid w:val="00C812F9"/>
    <w:rsid w:val="00C8148B"/>
    <w:rsid w:val="00C815D9"/>
    <w:rsid w:val="00C81666"/>
    <w:rsid w:val="00C8186C"/>
    <w:rsid w:val="00C81A76"/>
    <w:rsid w:val="00C81A7D"/>
    <w:rsid w:val="00C82393"/>
    <w:rsid w:val="00C8296E"/>
    <w:rsid w:val="00C82F79"/>
    <w:rsid w:val="00C83696"/>
    <w:rsid w:val="00C84683"/>
    <w:rsid w:val="00C84912"/>
    <w:rsid w:val="00C84CA6"/>
    <w:rsid w:val="00C8657D"/>
    <w:rsid w:val="00C87256"/>
    <w:rsid w:val="00C874F2"/>
    <w:rsid w:val="00C87584"/>
    <w:rsid w:val="00C87991"/>
    <w:rsid w:val="00C90254"/>
    <w:rsid w:val="00C902DA"/>
    <w:rsid w:val="00C90531"/>
    <w:rsid w:val="00C90B81"/>
    <w:rsid w:val="00C912D3"/>
    <w:rsid w:val="00C921C6"/>
    <w:rsid w:val="00C925B4"/>
    <w:rsid w:val="00C931F7"/>
    <w:rsid w:val="00C936C6"/>
    <w:rsid w:val="00C940C2"/>
    <w:rsid w:val="00C9410B"/>
    <w:rsid w:val="00C9471B"/>
    <w:rsid w:val="00C9497A"/>
    <w:rsid w:val="00C94DD2"/>
    <w:rsid w:val="00C94E99"/>
    <w:rsid w:val="00C95331"/>
    <w:rsid w:val="00C95775"/>
    <w:rsid w:val="00C95985"/>
    <w:rsid w:val="00C95C73"/>
    <w:rsid w:val="00C95C7B"/>
    <w:rsid w:val="00C96424"/>
    <w:rsid w:val="00C9649D"/>
    <w:rsid w:val="00C9697C"/>
    <w:rsid w:val="00C97080"/>
    <w:rsid w:val="00C9712E"/>
    <w:rsid w:val="00C974B9"/>
    <w:rsid w:val="00C9756A"/>
    <w:rsid w:val="00C9761E"/>
    <w:rsid w:val="00C97666"/>
    <w:rsid w:val="00C97832"/>
    <w:rsid w:val="00C979AD"/>
    <w:rsid w:val="00CA042D"/>
    <w:rsid w:val="00CA06C2"/>
    <w:rsid w:val="00CA0DBA"/>
    <w:rsid w:val="00CA10C5"/>
    <w:rsid w:val="00CA1A9E"/>
    <w:rsid w:val="00CA20A6"/>
    <w:rsid w:val="00CA26A2"/>
    <w:rsid w:val="00CA2F34"/>
    <w:rsid w:val="00CA2F77"/>
    <w:rsid w:val="00CA3018"/>
    <w:rsid w:val="00CA405E"/>
    <w:rsid w:val="00CA475A"/>
    <w:rsid w:val="00CA495C"/>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5DF"/>
    <w:rsid w:val="00CC67C6"/>
    <w:rsid w:val="00CC693B"/>
    <w:rsid w:val="00CC6AD0"/>
    <w:rsid w:val="00CC707B"/>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9F8"/>
    <w:rsid w:val="00CD3BE6"/>
    <w:rsid w:val="00CD4114"/>
    <w:rsid w:val="00CD436B"/>
    <w:rsid w:val="00CD43E9"/>
    <w:rsid w:val="00CD4ADC"/>
    <w:rsid w:val="00CD4CCF"/>
    <w:rsid w:val="00CD4CFD"/>
    <w:rsid w:val="00CD4D36"/>
    <w:rsid w:val="00CD51AA"/>
    <w:rsid w:val="00CD57DE"/>
    <w:rsid w:val="00CD58E0"/>
    <w:rsid w:val="00CD6DF0"/>
    <w:rsid w:val="00CD770E"/>
    <w:rsid w:val="00CE01DF"/>
    <w:rsid w:val="00CE0680"/>
    <w:rsid w:val="00CE0AC7"/>
    <w:rsid w:val="00CE0BAC"/>
    <w:rsid w:val="00CE13B9"/>
    <w:rsid w:val="00CE1ACA"/>
    <w:rsid w:val="00CE2233"/>
    <w:rsid w:val="00CE278F"/>
    <w:rsid w:val="00CE321F"/>
    <w:rsid w:val="00CE40EC"/>
    <w:rsid w:val="00CE42DF"/>
    <w:rsid w:val="00CE4B7E"/>
    <w:rsid w:val="00CE4C17"/>
    <w:rsid w:val="00CE4D02"/>
    <w:rsid w:val="00CE5003"/>
    <w:rsid w:val="00CE52B2"/>
    <w:rsid w:val="00CE5517"/>
    <w:rsid w:val="00CE5F67"/>
    <w:rsid w:val="00CE760C"/>
    <w:rsid w:val="00CF0234"/>
    <w:rsid w:val="00CF0CEC"/>
    <w:rsid w:val="00CF0F9D"/>
    <w:rsid w:val="00CF1A39"/>
    <w:rsid w:val="00CF200F"/>
    <w:rsid w:val="00CF2114"/>
    <w:rsid w:val="00CF220B"/>
    <w:rsid w:val="00CF2623"/>
    <w:rsid w:val="00CF26A4"/>
    <w:rsid w:val="00CF2757"/>
    <w:rsid w:val="00CF293B"/>
    <w:rsid w:val="00CF2D90"/>
    <w:rsid w:val="00CF3242"/>
    <w:rsid w:val="00CF3301"/>
    <w:rsid w:val="00CF379E"/>
    <w:rsid w:val="00CF3843"/>
    <w:rsid w:val="00CF449C"/>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9AC"/>
    <w:rsid w:val="00D10AD0"/>
    <w:rsid w:val="00D10D3E"/>
    <w:rsid w:val="00D10F78"/>
    <w:rsid w:val="00D11B82"/>
    <w:rsid w:val="00D120FD"/>
    <w:rsid w:val="00D1226A"/>
    <w:rsid w:val="00D12CF1"/>
    <w:rsid w:val="00D146DC"/>
    <w:rsid w:val="00D14875"/>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0C4"/>
    <w:rsid w:val="00D224F6"/>
    <w:rsid w:val="00D2254B"/>
    <w:rsid w:val="00D23904"/>
    <w:rsid w:val="00D24DC7"/>
    <w:rsid w:val="00D251A4"/>
    <w:rsid w:val="00D2529A"/>
    <w:rsid w:val="00D2546F"/>
    <w:rsid w:val="00D257FE"/>
    <w:rsid w:val="00D25C15"/>
    <w:rsid w:val="00D25DA0"/>
    <w:rsid w:val="00D25F89"/>
    <w:rsid w:val="00D2651E"/>
    <w:rsid w:val="00D2662F"/>
    <w:rsid w:val="00D26AAE"/>
    <w:rsid w:val="00D27341"/>
    <w:rsid w:val="00D2737F"/>
    <w:rsid w:val="00D27620"/>
    <w:rsid w:val="00D27699"/>
    <w:rsid w:val="00D3054F"/>
    <w:rsid w:val="00D3068D"/>
    <w:rsid w:val="00D30C70"/>
    <w:rsid w:val="00D30EF2"/>
    <w:rsid w:val="00D313ED"/>
    <w:rsid w:val="00D3160F"/>
    <w:rsid w:val="00D3183C"/>
    <w:rsid w:val="00D31858"/>
    <w:rsid w:val="00D31A3C"/>
    <w:rsid w:val="00D32026"/>
    <w:rsid w:val="00D3215D"/>
    <w:rsid w:val="00D3230A"/>
    <w:rsid w:val="00D32F97"/>
    <w:rsid w:val="00D330F1"/>
    <w:rsid w:val="00D3398E"/>
    <w:rsid w:val="00D33C61"/>
    <w:rsid w:val="00D34DAE"/>
    <w:rsid w:val="00D3597D"/>
    <w:rsid w:val="00D359C4"/>
    <w:rsid w:val="00D3600C"/>
    <w:rsid w:val="00D364D7"/>
    <w:rsid w:val="00D36DB2"/>
    <w:rsid w:val="00D372B1"/>
    <w:rsid w:val="00D3767E"/>
    <w:rsid w:val="00D377CB"/>
    <w:rsid w:val="00D378D2"/>
    <w:rsid w:val="00D4013B"/>
    <w:rsid w:val="00D40249"/>
    <w:rsid w:val="00D407D5"/>
    <w:rsid w:val="00D40972"/>
    <w:rsid w:val="00D41F54"/>
    <w:rsid w:val="00D41F9E"/>
    <w:rsid w:val="00D42806"/>
    <w:rsid w:val="00D42D5C"/>
    <w:rsid w:val="00D431F9"/>
    <w:rsid w:val="00D43616"/>
    <w:rsid w:val="00D43D8D"/>
    <w:rsid w:val="00D43F4C"/>
    <w:rsid w:val="00D440F2"/>
    <w:rsid w:val="00D44511"/>
    <w:rsid w:val="00D44518"/>
    <w:rsid w:val="00D44932"/>
    <w:rsid w:val="00D44A35"/>
    <w:rsid w:val="00D4526E"/>
    <w:rsid w:val="00D453DF"/>
    <w:rsid w:val="00D4559F"/>
    <w:rsid w:val="00D45606"/>
    <w:rsid w:val="00D457AA"/>
    <w:rsid w:val="00D45AAE"/>
    <w:rsid w:val="00D461ED"/>
    <w:rsid w:val="00D463E2"/>
    <w:rsid w:val="00D46B10"/>
    <w:rsid w:val="00D47390"/>
    <w:rsid w:val="00D4795F"/>
    <w:rsid w:val="00D47A64"/>
    <w:rsid w:val="00D505A5"/>
    <w:rsid w:val="00D51856"/>
    <w:rsid w:val="00D5198E"/>
    <w:rsid w:val="00D5348B"/>
    <w:rsid w:val="00D54978"/>
    <w:rsid w:val="00D549F0"/>
    <w:rsid w:val="00D54B4E"/>
    <w:rsid w:val="00D5527F"/>
    <w:rsid w:val="00D557D9"/>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D07"/>
    <w:rsid w:val="00D63E51"/>
    <w:rsid w:val="00D646EF"/>
    <w:rsid w:val="00D64A37"/>
    <w:rsid w:val="00D65B79"/>
    <w:rsid w:val="00D66481"/>
    <w:rsid w:val="00D66B2D"/>
    <w:rsid w:val="00D70049"/>
    <w:rsid w:val="00D705A9"/>
    <w:rsid w:val="00D7080D"/>
    <w:rsid w:val="00D70F3B"/>
    <w:rsid w:val="00D70F8D"/>
    <w:rsid w:val="00D71FCC"/>
    <w:rsid w:val="00D7279B"/>
    <w:rsid w:val="00D72C46"/>
    <w:rsid w:val="00D73C86"/>
    <w:rsid w:val="00D74016"/>
    <w:rsid w:val="00D77AC6"/>
    <w:rsid w:val="00D80569"/>
    <w:rsid w:val="00D80740"/>
    <w:rsid w:val="00D80CD1"/>
    <w:rsid w:val="00D80F86"/>
    <w:rsid w:val="00D814E3"/>
    <w:rsid w:val="00D817A0"/>
    <w:rsid w:val="00D82ADB"/>
    <w:rsid w:val="00D82C70"/>
    <w:rsid w:val="00D83026"/>
    <w:rsid w:val="00D83228"/>
    <w:rsid w:val="00D8325A"/>
    <w:rsid w:val="00D83B4A"/>
    <w:rsid w:val="00D848AB"/>
    <w:rsid w:val="00D84976"/>
    <w:rsid w:val="00D84FAC"/>
    <w:rsid w:val="00D850D4"/>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38C2"/>
    <w:rsid w:val="00DA4B20"/>
    <w:rsid w:val="00DA4C12"/>
    <w:rsid w:val="00DA4CEA"/>
    <w:rsid w:val="00DA5EE4"/>
    <w:rsid w:val="00DA63C9"/>
    <w:rsid w:val="00DA6789"/>
    <w:rsid w:val="00DA70C1"/>
    <w:rsid w:val="00DA70FB"/>
    <w:rsid w:val="00DA7273"/>
    <w:rsid w:val="00DA72CB"/>
    <w:rsid w:val="00DA7641"/>
    <w:rsid w:val="00DA7E8B"/>
    <w:rsid w:val="00DB02F6"/>
    <w:rsid w:val="00DB0653"/>
    <w:rsid w:val="00DB0D2F"/>
    <w:rsid w:val="00DB0E46"/>
    <w:rsid w:val="00DB12FA"/>
    <w:rsid w:val="00DB241E"/>
    <w:rsid w:val="00DB2F2E"/>
    <w:rsid w:val="00DB2F40"/>
    <w:rsid w:val="00DB32FF"/>
    <w:rsid w:val="00DB36EB"/>
    <w:rsid w:val="00DB3BEA"/>
    <w:rsid w:val="00DB3FC0"/>
    <w:rsid w:val="00DB45FE"/>
    <w:rsid w:val="00DB52D0"/>
    <w:rsid w:val="00DB5FBE"/>
    <w:rsid w:val="00DB6215"/>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3A95"/>
    <w:rsid w:val="00DC41E3"/>
    <w:rsid w:val="00DC4387"/>
    <w:rsid w:val="00DC46C9"/>
    <w:rsid w:val="00DC4C48"/>
    <w:rsid w:val="00DC598F"/>
    <w:rsid w:val="00DC59DF"/>
    <w:rsid w:val="00DC5CAB"/>
    <w:rsid w:val="00DC6AA3"/>
    <w:rsid w:val="00DC6C17"/>
    <w:rsid w:val="00DC6D71"/>
    <w:rsid w:val="00DC72BD"/>
    <w:rsid w:val="00DC7DE6"/>
    <w:rsid w:val="00DD0DA4"/>
    <w:rsid w:val="00DD0E9C"/>
    <w:rsid w:val="00DD122C"/>
    <w:rsid w:val="00DD14D2"/>
    <w:rsid w:val="00DD15F4"/>
    <w:rsid w:val="00DD1B23"/>
    <w:rsid w:val="00DD210D"/>
    <w:rsid w:val="00DD225F"/>
    <w:rsid w:val="00DD2756"/>
    <w:rsid w:val="00DD27D2"/>
    <w:rsid w:val="00DD28A8"/>
    <w:rsid w:val="00DD2991"/>
    <w:rsid w:val="00DD29B0"/>
    <w:rsid w:val="00DD34A1"/>
    <w:rsid w:val="00DD3DC9"/>
    <w:rsid w:val="00DD427E"/>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5EA"/>
    <w:rsid w:val="00DE1810"/>
    <w:rsid w:val="00DE1F10"/>
    <w:rsid w:val="00DE2048"/>
    <w:rsid w:val="00DE208E"/>
    <w:rsid w:val="00DE2B87"/>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BD"/>
    <w:rsid w:val="00DE75D0"/>
    <w:rsid w:val="00DF0213"/>
    <w:rsid w:val="00DF035F"/>
    <w:rsid w:val="00DF0555"/>
    <w:rsid w:val="00DF0A7B"/>
    <w:rsid w:val="00DF16C1"/>
    <w:rsid w:val="00DF210F"/>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80B"/>
    <w:rsid w:val="00DF6EC5"/>
    <w:rsid w:val="00DF71BF"/>
    <w:rsid w:val="00DF79F2"/>
    <w:rsid w:val="00DF7CE9"/>
    <w:rsid w:val="00E002A6"/>
    <w:rsid w:val="00E00558"/>
    <w:rsid w:val="00E0113D"/>
    <w:rsid w:val="00E01DF8"/>
    <w:rsid w:val="00E02A57"/>
    <w:rsid w:val="00E0335E"/>
    <w:rsid w:val="00E037B1"/>
    <w:rsid w:val="00E04125"/>
    <w:rsid w:val="00E04210"/>
    <w:rsid w:val="00E04479"/>
    <w:rsid w:val="00E04B41"/>
    <w:rsid w:val="00E05821"/>
    <w:rsid w:val="00E06AA0"/>
    <w:rsid w:val="00E06E69"/>
    <w:rsid w:val="00E0757D"/>
    <w:rsid w:val="00E075BC"/>
    <w:rsid w:val="00E07651"/>
    <w:rsid w:val="00E0767F"/>
    <w:rsid w:val="00E0792F"/>
    <w:rsid w:val="00E101BB"/>
    <w:rsid w:val="00E106E8"/>
    <w:rsid w:val="00E1090B"/>
    <w:rsid w:val="00E11D73"/>
    <w:rsid w:val="00E135CF"/>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F72"/>
    <w:rsid w:val="00E24F83"/>
    <w:rsid w:val="00E2540E"/>
    <w:rsid w:val="00E25581"/>
    <w:rsid w:val="00E25659"/>
    <w:rsid w:val="00E25C0A"/>
    <w:rsid w:val="00E26014"/>
    <w:rsid w:val="00E26CB0"/>
    <w:rsid w:val="00E273C8"/>
    <w:rsid w:val="00E27B64"/>
    <w:rsid w:val="00E27E7E"/>
    <w:rsid w:val="00E305B9"/>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10DC"/>
    <w:rsid w:val="00E513EA"/>
    <w:rsid w:val="00E51668"/>
    <w:rsid w:val="00E51B3E"/>
    <w:rsid w:val="00E51DF2"/>
    <w:rsid w:val="00E51E91"/>
    <w:rsid w:val="00E51F5A"/>
    <w:rsid w:val="00E5217D"/>
    <w:rsid w:val="00E53371"/>
    <w:rsid w:val="00E5488E"/>
    <w:rsid w:val="00E557B9"/>
    <w:rsid w:val="00E5588E"/>
    <w:rsid w:val="00E55E9A"/>
    <w:rsid w:val="00E55F6F"/>
    <w:rsid w:val="00E5652D"/>
    <w:rsid w:val="00E56941"/>
    <w:rsid w:val="00E56EA4"/>
    <w:rsid w:val="00E60027"/>
    <w:rsid w:val="00E60F49"/>
    <w:rsid w:val="00E613D3"/>
    <w:rsid w:val="00E61621"/>
    <w:rsid w:val="00E621A3"/>
    <w:rsid w:val="00E6229D"/>
    <w:rsid w:val="00E627A3"/>
    <w:rsid w:val="00E62D39"/>
    <w:rsid w:val="00E637BA"/>
    <w:rsid w:val="00E65460"/>
    <w:rsid w:val="00E654CB"/>
    <w:rsid w:val="00E655A6"/>
    <w:rsid w:val="00E66064"/>
    <w:rsid w:val="00E663B2"/>
    <w:rsid w:val="00E66A31"/>
    <w:rsid w:val="00E66F3A"/>
    <w:rsid w:val="00E67257"/>
    <w:rsid w:val="00E67287"/>
    <w:rsid w:val="00E67C30"/>
    <w:rsid w:val="00E7093B"/>
    <w:rsid w:val="00E70C2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77EEC"/>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1C5"/>
    <w:rsid w:val="00E85D58"/>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4C2F"/>
    <w:rsid w:val="00E9531C"/>
    <w:rsid w:val="00E95984"/>
    <w:rsid w:val="00E95BA6"/>
    <w:rsid w:val="00E9653B"/>
    <w:rsid w:val="00E967E1"/>
    <w:rsid w:val="00E97454"/>
    <w:rsid w:val="00E97896"/>
    <w:rsid w:val="00EA0908"/>
    <w:rsid w:val="00EA0972"/>
    <w:rsid w:val="00EA0DCC"/>
    <w:rsid w:val="00EA168E"/>
    <w:rsid w:val="00EA1DCF"/>
    <w:rsid w:val="00EA239F"/>
    <w:rsid w:val="00EA2744"/>
    <w:rsid w:val="00EA3CC0"/>
    <w:rsid w:val="00EA4522"/>
    <w:rsid w:val="00EA4D93"/>
    <w:rsid w:val="00EA51B3"/>
    <w:rsid w:val="00EA54A0"/>
    <w:rsid w:val="00EA5EE8"/>
    <w:rsid w:val="00EA62BD"/>
    <w:rsid w:val="00EA7532"/>
    <w:rsid w:val="00EA7AB1"/>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36F"/>
    <w:rsid w:val="00EC5C79"/>
    <w:rsid w:val="00EC5D80"/>
    <w:rsid w:val="00EC66A3"/>
    <w:rsid w:val="00EC75ED"/>
    <w:rsid w:val="00EC78B8"/>
    <w:rsid w:val="00EC7E86"/>
    <w:rsid w:val="00ED025C"/>
    <w:rsid w:val="00ED0A37"/>
    <w:rsid w:val="00ED0B12"/>
    <w:rsid w:val="00ED1096"/>
    <w:rsid w:val="00ED213A"/>
    <w:rsid w:val="00ED2F06"/>
    <w:rsid w:val="00ED3496"/>
    <w:rsid w:val="00ED395F"/>
    <w:rsid w:val="00ED39CD"/>
    <w:rsid w:val="00ED576B"/>
    <w:rsid w:val="00ED595F"/>
    <w:rsid w:val="00ED5DB1"/>
    <w:rsid w:val="00ED70E1"/>
    <w:rsid w:val="00ED738A"/>
    <w:rsid w:val="00ED791A"/>
    <w:rsid w:val="00EE0FA0"/>
    <w:rsid w:val="00EE106C"/>
    <w:rsid w:val="00EE1275"/>
    <w:rsid w:val="00EE1916"/>
    <w:rsid w:val="00EE1BE8"/>
    <w:rsid w:val="00EE1E79"/>
    <w:rsid w:val="00EE2261"/>
    <w:rsid w:val="00EE2938"/>
    <w:rsid w:val="00EE2E11"/>
    <w:rsid w:val="00EE2EFE"/>
    <w:rsid w:val="00EE2F86"/>
    <w:rsid w:val="00EE323A"/>
    <w:rsid w:val="00EE39CA"/>
    <w:rsid w:val="00EE3B8A"/>
    <w:rsid w:val="00EE3C2E"/>
    <w:rsid w:val="00EE4018"/>
    <w:rsid w:val="00EE472A"/>
    <w:rsid w:val="00EE4B00"/>
    <w:rsid w:val="00EE4CB5"/>
    <w:rsid w:val="00EE5059"/>
    <w:rsid w:val="00EE57E6"/>
    <w:rsid w:val="00EE5DDF"/>
    <w:rsid w:val="00EE6383"/>
    <w:rsid w:val="00EE64C0"/>
    <w:rsid w:val="00EE69A0"/>
    <w:rsid w:val="00EE7184"/>
    <w:rsid w:val="00EE71DC"/>
    <w:rsid w:val="00EE75E9"/>
    <w:rsid w:val="00EE7C44"/>
    <w:rsid w:val="00EE7D7C"/>
    <w:rsid w:val="00EF01F9"/>
    <w:rsid w:val="00EF0FF9"/>
    <w:rsid w:val="00EF108C"/>
    <w:rsid w:val="00EF10A7"/>
    <w:rsid w:val="00EF1993"/>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0F0"/>
    <w:rsid w:val="00F01569"/>
    <w:rsid w:val="00F02642"/>
    <w:rsid w:val="00F026BF"/>
    <w:rsid w:val="00F0272D"/>
    <w:rsid w:val="00F029BA"/>
    <w:rsid w:val="00F02AE4"/>
    <w:rsid w:val="00F02B9F"/>
    <w:rsid w:val="00F03017"/>
    <w:rsid w:val="00F032B2"/>
    <w:rsid w:val="00F0388C"/>
    <w:rsid w:val="00F03A40"/>
    <w:rsid w:val="00F0428E"/>
    <w:rsid w:val="00F04C33"/>
    <w:rsid w:val="00F05969"/>
    <w:rsid w:val="00F0604E"/>
    <w:rsid w:val="00F069DC"/>
    <w:rsid w:val="00F06CCA"/>
    <w:rsid w:val="00F10741"/>
    <w:rsid w:val="00F10767"/>
    <w:rsid w:val="00F10B67"/>
    <w:rsid w:val="00F11400"/>
    <w:rsid w:val="00F11F11"/>
    <w:rsid w:val="00F127D8"/>
    <w:rsid w:val="00F12D71"/>
    <w:rsid w:val="00F13670"/>
    <w:rsid w:val="00F13B22"/>
    <w:rsid w:val="00F165A0"/>
    <w:rsid w:val="00F16902"/>
    <w:rsid w:val="00F16E7C"/>
    <w:rsid w:val="00F17299"/>
    <w:rsid w:val="00F17A26"/>
    <w:rsid w:val="00F17B0D"/>
    <w:rsid w:val="00F2022D"/>
    <w:rsid w:val="00F20895"/>
    <w:rsid w:val="00F21968"/>
    <w:rsid w:val="00F219BD"/>
    <w:rsid w:val="00F21B45"/>
    <w:rsid w:val="00F21C9D"/>
    <w:rsid w:val="00F22332"/>
    <w:rsid w:val="00F22F80"/>
    <w:rsid w:val="00F23FE3"/>
    <w:rsid w:val="00F23FE5"/>
    <w:rsid w:val="00F2415C"/>
    <w:rsid w:val="00F242BF"/>
    <w:rsid w:val="00F24569"/>
    <w:rsid w:val="00F2476F"/>
    <w:rsid w:val="00F24C23"/>
    <w:rsid w:val="00F24CD6"/>
    <w:rsid w:val="00F25150"/>
    <w:rsid w:val="00F2559F"/>
    <w:rsid w:val="00F25849"/>
    <w:rsid w:val="00F2593E"/>
    <w:rsid w:val="00F25D98"/>
    <w:rsid w:val="00F2603D"/>
    <w:rsid w:val="00F26A97"/>
    <w:rsid w:val="00F26EAA"/>
    <w:rsid w:val="00F2700C"/>
    <w:rsid w:val="00F27364"/>
    <w:rsid w:val="00F274D3"/>
    <w:rsid w:val="00F27D8A"/>
    <w:rsid w:val="00F300FB"/>
    <w:rsid w:val="00F308E3"/>
    <w:rsid w:val="00F30934"/>
    <w:rsid w:val="00F31275"/>
    <w:rsid w:val="00F31462"/>
    <w:rsid w:val="00F3155A"/>
    <w:rsid w:val="00F316E2"/>
    <w:rsid w:val="00F324B8"/>
    <w:rsid w:val="00F326F4"/>
    <w:rsid w:val="00F3283C"/>
    <w:rsid w:val="00F32E5F"/>
    <w:rsid w:val="00F330B8"/>
    <w:rsid w:val="00F332C8"/>
    <w:rsid w:val="00F33354"/>
    <w:rsid w:val="00F33FB2"/>
    <w:rsid w:val="00F34405"/>
    <w:rsid w:val="00F349DA"/>
    <w:rsid w:val="00F35C28"/>
    <w:rsid w:val="00F35D4C"/>
    <w:rsid w:val="00F35DF8"/>
    <w:rsid w:val="00F36216"/>
    <w:rsid w:val="00F36492"/>
    <w:rsid w:val="00F36501"/>
    <w:rsid w:val="00F375E0"/>
    <w:rsid w:val="00F40219"/>
    <w:rsid w:val="00F402A2"/>
    <w:rsid w:val="00F4048A"/>
    <w:rsid w:val="00F40C1C"/>
    <w:rsid w:val="00F41570"/>
    <w:rsid w:val="00F41820"/>
    <w:rsid w:val="00F41974"/>
    <w:rsid w:val="00F4215C"/>
    <w:rsid w:val="00F42B13"/>
    <w:rsid w:val="00F42D3D"/>
    <w:rsid w:val="00F43749"/>
    <w:rsid w:val="00F43837"/>
    <w:rsid w:val="00F43887"/>
    <w:rsid w:val="00F4415A"/>
    <w:rsid w:val="00F44314"/>
    <w:rsid w:val="00F448FC"/>
    <w:rsid w:val="00F44983"/>
    <w:rsid w:val="00F44E8C"/>
    <w:rsid w:val="00F45FA5"/>
    <w:rsid w:val="00F4605E"/>
    <w:rsid w:val="00F469F8"/>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6229"/>
    <w:rsid w:val="00F567F7"/>
    <w:rsid w:val="00F56DEA"/>
    <w:rsid w:val="00F5731E"/>
    <w:rsid w:val="00F577FF"/>
    <w:rsid w:val="00F578D6"/>
    <w:rsid w:val="00F57BB6"/>
    <w:rsid w:val="00F6004D"/>
    <w:rsid w:val="00F60592"/>
    <w:rsid w:val="00F613F8"/>
    <w:rsid w:val="00F61440"/>
    <w:rsid w:val="00F62183"/>
    <w:rsid w:val="00F62230"/>
    <w:rsid w:val="00F6234F"/>
    <w:rsid w:val="00F62651"/>
    <w:rsid w:val="00F64437"/>
    <w:rsid w:val="00F654CE"/>
    <w:rsid w:val="00F657E8"/>
    <w:rsid w:val="00F65B5B"/>
    <w:rsid w:val="00F65D9D"/>
    <w:rsid w:val="00F6617F"/>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0FB"/>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377"/>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6270"/>
    <w:rsid w:val="00F97C73"/>
    <w:rsid w:val="00FA06C5"/>
    <w:rsid w:val="00FA0E96"/>
    <w:rsid w:val="00FA0F3A"/>
    <w:rsid w:val="00FA141E"/>
    <w:rsid w:val="00FA1B58"/>
    <w:rsid w:val="00FA1EDD"/>
    <w:rsid w:val="00FA24A1"/>
    <w:rsid w:val="00FA25C3"/>
    <w:rsid w:val="00FA273F"/>
    <w:rsid w:val="00FA27D0"/>
    <w:rsid w:val="00FA27E6"/>
    <w:rsid w:val="00FA2903"/>
    <w:rsid w:val="00FA33EF"/>
    <w:rsid w:val="00FA348C"/>
    <w:rsid w:val="00FA355D"/>
    <w:rsid w:val="00FA4D50"/>
    <w:rsid w:val="00FA4F46"/>
    <w:rsid w:val="00FA61C5"/>
    <w:rsid w:val="00FA6A49"/>
    <w:rsid w:val="00FA6BB8"/>
    <w:rsid w:val="00FA6C8A"/>
    <w:rsid w:val="00FA751E"/>
    <w:rsid w:val="00FB014E"/>
    <w:rsid w:val="00FB0E70"/>
    <w:rsid w:val="00FB16A9"/>
    <w:rsid w:val="00FB17BB"/>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58B8"/>
    <w:rsid w:val="00FB6092"/>
    <w:rsid w:val="00FB6386"/>
    <w:rsid w:val="00FB6B44"/>
    <w:rsid w:val="00FB6FDC"/>
    <w:rsid w:val="00FB74DD"/>
    <w:rsid w:val="00FB769E"/>
    <w:rsid w:val="00FB7D83"/>
    <w:rsid w:val="00FC0198"/>
    <w:rsid w:val="00FC02A8"/>
    <w:rsid w:val="00FC02C3"/>
    <w:rsid w:val="00FC0776"/>
    <w:rsid w:val="00FC0ED9"/>
    <w:rsid w:val="00FC218E"/>
    <w:rsid w:val="00FC28D9"/>
    <w:rsid w:val="00FC3B5E"/>
    <w:rsid w:val="00FC3D8A"/>
    <w:rsid w:val="00FC3DD7"/>
    <w:rsid w:val="00FC3FA8"/>
    <w:rsid w:val="00FC58A2"/>
    <w:rsid w:val="00FC635C"/>
    <w:rsid w:val="00FC67CF"/>
    <w:rsid w:val="00FC6A31"/>
    <w:rsid w:val="00FC7149"/>
    <w:rsid w:val="00FC743B"/>
    <w:rsid w:val="00FC7455"/>
    <w:rsid w:val="00FD00CC"/>
    <w:rsid w:val="00FD0963"/>
    <w:rsid w:val="00FD1520"/>
    <w:rsid w:val="00FD1B32"/>
    <w:rsid w:val="00FD31E6"/>
    <w:rsid w:val="00FD3690"/>
    <w:rsid w:val="00FD378C"/>
    <w:rsid w:val="00FD4108"/>
    <w:rsid w:val="00FD46C1"/>
    <w:rsid w:val="00FD59B1"/>
    <w:rsid w:val="00FD5BB9"/>
    <w:rsid w:val="00FD7435"/>
    <w:rsid w:val="00FD7E6F"/>
    <w:rsid w:val="00FE0B0E"/>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BA"/>
    <w:rsid w:val="00FF4A5A"/>
    <w:rsid w:val="00FF5380"/>
    <w:rsid w:val="00FF53B7"/>
    <w:rsid w:val="00FF55E7"/>
    <w:rsid w:val="00FF57FE"/>
    <w:rsid w:val="00FF5CAB"/>
    <w:rsid w:val="00FF6CB7"/>
    <w:rsid w:val="00FF6FDF"/>
    <w:rsid w:val="00FF74C0"/>
    <w:rsid w:val="00FF758B"/>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2"/>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qFormat/>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397449"/>
    <w:rPr>
      <w:rFonts w:ascii="Times New Roman" w:hAnsi="Times New Roman"/>
      <w:lang w:eastAsia="en-US"/>
    </w:rPr>
  </w:style>
  <w:style w:type="character" w:styleId="Strong">
    <w:name w:val="Strong"/>
    <w:uiPriority w:val="22"/>
    <w:qFormat/>
    <w:rsid w:val="00397449"/>
    <w:rPr>
      <w:b/>
      <w:bCs/>
    </w:rPr>
  </w:style>
  <w:style w:type="character" w:customStyle="1" w:styleId="normaltextrun">
    <w:name w:val="normaltextrun"/>
    <w:basedOn w:val="DefaultParagraphFont"/>
    <w:rsid w:val="003974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4.xml><?xml version="1.0" encoding="utf-8"?>
<ds:datastoreItem xmlns:ds="http://schemas.openxmlformats.org/officeDocument/2006/customXml" ds:itemID="{F9FA9935-82E9-411C-A53B-C67572541262}">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442</TotalTime>
  <Pages>5</Pages>
  <Words>2629</Words>
  <Characters>13120</Characters>
  <Application>Microsoft Office Word</Application>
  <DocSecurity>0</DocSecurity>
  <Lines>109</Lines>
  <Paragraphs>31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15718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QC_165_ZJ</cp:lastModifiedBy>
  <cp:revision>193</cp:revision>
  <cp:lastPrinted>2017-11-09T01:38:00Z</cp:lastPrinted>
  <dcterms:created xsi:type="dcterms:W3CDTF">2024-09-25T18:36:00Z</dcterms:created>
  <dcterms:modified xsi:type="dcterms:W3CDTF">2024-11-08T05:33:00Z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